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6C7B30">
        <w:rPr>
          <w:rFonts w:ascii="Times New Roman" w:hAnsi="Times New Roman" w:cs="Times New Roman"/>
          <w:noProof/>
          <w:sz w:val="24"/>
          <w:szCs w:val="24"/>
        </w:rPr>
        <w:drawing>
          <wp:inline distT="0" distB="0" distL="0" distR="0">
            <wp:extent cx="2190750" cy="73342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2" cstate="print"/>
                    <a:srcRect/>
                    <a:stretch>
                      <a:fillRect/>
                    </a:stretch>
                  </pic:blipFill>
                  <pic:spPr bwMode="auto">
                    <a:xfrm>
                      <a:off x="0" y="0"/>
                      <a:ext cx="2190750" cy="733425"/>
                    </a:xfrm>
                    <a:prstGeom prst="rect">
                      <a:avLst/>
                    </a:prstGeom>
                    <a:noFill/>
                    <a:ln w="9525">
                      <a:noFill/>
                      <a:miter lim="800000"/>
                      <a:headEnd/>
                      <a:tailEnd/>
                    </a:ln>
                  </pic:spPr>
                </pic:pic>
              </a:graphicData>
            </a:graphic>
          </wp:inline>
        </w:drawing>
      </w:r>
    </w:p>
    <w:p w:rsidR="00C975CF" w:rsidRPr="00043029" w:rsidRDefault="00C975CF">
      <w:pPr>
        <w:widowControl w:val="0"/>
        <w:tabs>
          <w:tab w:val="left" w:pos="360"/>
        </w:tabs>
        <w:rPr>
          <w:rFonts w:ascii="Times New Roman" w:hAnsi="Times New Roman" w:cs="Times New Roman"/>
          <w:sz w:val="24"/>
          <w:szCs w:val="24"/>
        </w:rPr>
      </w:pPr>
    </w:p>
    <w:p w:rsidR="00C975CF" w:rsidRPr="00043029" w:rsidRDefault="00C975CF">
      <w:pPr>
        <w:widowControl w:val="0"/>
        <w:spacing w:line="437" w:lineRule="exact"/>
        <w:rPr>
          <w:rFonts w:ascii="Times New Roman" w:hAnsi="Times New Roman" w:cs="Times New Roman"/>
          <w:sz w:val="24"/>
          <w:szCs w:val="24"/>
        </w:rPr>
      </w:pPr>
    </w:p>
    <w:p w:rsidR="00C7459D" w:rsidRDefault="00C7459D" w:rsidP="00043029">
      <w:pPr>
        <w:widowControl w:val="0"/>
        <w:tabs>
          <w:tab w:val="center" w:pos="5820"/>
        </w:tabs>
        <w:jc w:val="center"/>
        <w:rPr>
          <w:rFonts w:ascii="Times New Roman" w:hAnsi="Times New Roman" w:cs="Times New Roman"/>
          <w:b/>
          <w:bCs/>
          <w:color w:val="000000"/>
          <w:sz w:val="24"/>
          <w:szCs w:val="24"/>
        </w:rPr>
      </w:pPr>
    </w:p>
    <w:p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rsidR="007A1BF5" w:rsidRDefault="007A1BF5" w:rsidP="00043029">
      <w:pPr>
        <w:widowControl w:val="0"/>
        <w:jc w:val="center"/>
        <w:rPr>
          <w:rFonts w:ascii="Times New Roman" w:hAnsi="Times New Roman" w:cs="Times New Roman"/>
          <w:b/>
          <w:bCs/>
          <w:sz w:val="24"/>
          <w:szCs w:val="24"/>
        </w:rPr>
      </w:pPr>
    </w:p>
    <w:p w:rsidR="00C7459D" w:rsidRDefault="00C7459D" w:rsidP="00043029">
      <w:pPr>
        <w:widowControl w:val="0"/>
        <w:jc w:val="center"/>
        <w:rPr>
          <w:rFonts w:ascii="Times New Roman" w:hAnsi="Times New Roman" w:cs="Times New Roman"/>
          <w:b/>
          <w:bCs/>
          <w:sz w:val="24"/>
          <w:szCs w:val="24"/>
        </w:rPr>
      </w:pPr>
    </w:p>
    <w:p w:rsidR="00BF01B0" w:rsidRPr="00215622" w:rsidRDefault="00043029" w:rsidP="00043029">
      <w:pPr>
        <w:widowControl w:val="0"/>
        <w:jc w:val="center"/>
        <w:rPr>
          <w:rFonts w:ascii="Times New Roman" w:hAnsi="Times New Roman" w:cs="Times New Roman"/>
          <w:b/>
          <w:bCs/>
          <w:sz w:val="32"/>
          <w:szCs w:val="32"/>
        </w:rPr>
      </w:pPr>
      <w:r w:rsidRPr="00215622">
        <w:rPr>
          <w:rFonts w:ascii="Times New Roman" w:hAnsi="Times New Roman" w:cs="Times New Roman"/>
          <w:b/>
          <w:bCs/>
          <w:sz w:val="32"/>
          <w:szCs w:val="32"/>
        </w:rPr>
        <w:t>PRC-</w:t>
      </w:r>
      <w:r w:rsidR="00E3146B" w:rsidRPr="00215622">
        <w:rPr>
          <w:rFonts w:ascii="Times New Roman" w:hAnsi="Times New Roman" w:cs="Times New Roman"/>
          <w:b/>
          <w:bCs/>
          <w:sz w:val="32"/>
          <w:szCs w:val="32"/>
        </w:rPr>
        <w:t>004</w:t>
      </w:r>
      <w:r w:rsidRPr="00215622">
        <w:rPr>
          <w:rFonts w:ascii="Times New Roman" w:hAnsi="Times New Roman" w:cs="Times New Roman"/>
          <w:b/>
          <w:bCs/>
          <w:sz w:val="32"/>
          <w:szCs w:val="32"/>
        </w:rPr>
        <w:t>-</w:t>
      </w:r>
      <w:r w:rsidR="00C2109C" w:rsidRPr="00215622">
        <w:rPr>
          <w:rFonts w:ascii="Times New Roman" w:hAnsi="Times New Roman" w:cs="Times New Roman"/>
          <w:b/>
          <w:bCs/>
          <w:sz w:val="32"/>
          <w:szCs w:val="32"/>
        </w:rPr>
        <w:t>2</w:t>
      </w:r>
      <w:r w:rsidR="00332243">
        <w:rPr>
          <w:rFonts w:ascii="Times New Roman" w:hAnsi="Times New Roman" w:cs="Times New Roman"/>
          <w:b/>
          <w:bCs/>
          <w:sz w:val="32"/>
          <w:szCs w:val="32"/>
        </w:rPr>
        <w:t>a</w:t>
      </w:r>
      <w:r w:rsidR="00E3146B" w:rsidRPr="00215622">
        <w:rPr>
          <w:rFonts w:ascii="Times New Roman" w:hAnsi="Times New Roman" w:cs="Times New Roman"/>
          <w:b/>
          <w:bCs/>
          <w:sz w:val="32"/>
          <w:szCs w:val="32"/>
        </w:rPr>
        <w:t xml:space="preserve"> </w:t>
      </w:r>
      <w:r w:rsidR="00E3146B" w:rsidRPr="00215622">
        <w:rPr>
          <w:rFonts w:ascii="Times New Roman" w:hAnsi="Times New Roman" w:cs="Times New Roman"/>
          <w:b/>
          <w:bCs/>
          <w:sz w:val="32"/>
          <w:szCs w:val="32"/>
        </w:rPr>
        <w:noBreakHyphen/>
        <w:t xml:space="preserve"> Analysis and Mitigation of Transmission and Generation </w:t>
      </w:r>
    </w:p>
    <w:p w:rsidR="00C975CF" w:rsidRPr="00215622" w:rsidRDefault="00E3146B" w:rsidP="00043029">
      <w:pPr>
        <w:widowControl w:val="0"/>
        <w:jc w:val="center"/>
        <w:rPr>
          <w:rFonts w:ascii="Times New Roman" w:hAnsi="Times New Roman" w:cs="Times New Roman"/>
          <w:sz w:val="32"/>
          <w:szCs w:val="32"/>
        </w:rPr>
      </w:pPr>
      <w:r w:rsidRPr="00215622">
        <w:rPr>
          <w:rFonts w:ascii="Times New Roman" w:hAnsi="Times New Roman" w:cs="Times New Roman"/>
          <w:b/>
          <w:bCs/>
          <w:sz w:val="32"/>
          <w:szCs w:val="32"/>
        </w:rPr>
        <w:t>Protection System Misoperations</w:t>
      </w:r>
    </w:p>
    <w:p w:rsidR="00E3146B" w:rsidRPr="00043029" w:rsidRDefault="00E3146B" w:rsidP="00E3146B">
      <w:pPr>
        <w:widowControl w:val="0"/>
        <w:jc w:val="center"/>
        <w:rPr>
          <w:rFonts w:ascii="Times New Roman" w:hAnsi="Times New Roman" w:cs="Times New Roman"/>
          <w:sz w:val="24"/>
          <w:szCs w:val="24"/>
        </w:rPr>
      </w:pPr>
    </w:p>
    <w:p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215622">
        <w:rPr>
          <w:rFonts w:ascii="Times New Roman" w:hAnsi="Times New Roman" w:cs="Times New Roman"/>
          <w:b/>
          <w:bCs/>
          <w:color w:val="365F91"/>
          <w:sz w:val="28"/>
          <w:szCs w:val="28"/>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rsidR="00BF4928" w:rsidRDefault="00BF4928" w:rsidP="00C85770">
      <w:pPr>
        <w:widowControl w:val="0"/>
        <w:tabs>
          <w:tab w:val="left" w:pos="90"/>
          <w:tab w:val="left" w:pos="720"/>
        </w:tabs>
        <w:spacing w:line="480" w:lineRule="auto"/>
        <w:ind w:left="446"/>
        <w:rPr>
          <w:rFonts w:ascii="Times New Roman" w:hAnsi="Times New Roman" w:cs="Times New Roman"/>
          <w:b/>
          <w:color w:val="365F91"/>
          <w:sz w:val="28"/>
          <w:szCs w:val="28"/>
        </w:rPr>
      </w:pPr>
      <w:r w:rsidRPr="00215622">
        <w:rPr>
          <w:rFonts w:ascii="Times New Roman" w:hAnsi="Times New Roman" w:cs="Times New Roman"/>
          <w:b/>
          <w:color w:val="365F91"/>
          <w:sz w:val="28"/>
          <w:szCs w:val="28"/>
        </w:rPr>
        <w:t>Auditors:</w:t>
      </w:r>
      <w:r w:rsidRPr="00215622">
        <w:rPr>
          <w:rFonts w:ascii="Times New Roman" w:hAnsi="Times New Roman" w:cs="Times New Roman"/>
          <w:b/>
          <w:color w:val="365F91"/>
          <w:sz w:val="28"/>
          <w:szCs w:val="28"/>
        </w:rPr>
        <w:tab/>
      </w:r>
    </w:p>
    <w:p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rsidR="00C975CF" w:rsidRPr="00043029" w:rsidRDefault="00C975CF">
      <w:pPr>
        <w:widowControl w:val="0"/>
        <w:spacing w:line="244" w:lineRule="exact"/>
        <w:rPr>
          <w:rFonts w:ascii="Times New Roman" w:hAnsi="Times New Roman" w:cs="Times New Roman"/>
          <w:sz w:val="24"/>
          <w:szCs w:val="24"/>
        </w:rPr>
      </w:pPr>
    </w:p>
    <w:p w:rsidR="00D61990" w:rsidRPr="00215622" w:rsidRDefault="00D61990" w:rsidP="00D61990">
      <w:pPr>
        <w:widowControl w:val="0"/>
        <w:tabs>
          <w:tab w:val="left" w:pos="120"/>
        </w:tabs>
        <w:spacing w:line="331" w:lineRule="exact"/>
        <w:rPr>
          <w:rFonts w:ascii="Times New Roman" w:hAnsi="Times New Roman" w:cs="Times New Roman"/>
          <w:b/>
          <w:bCs/>
          <w:color w:val="365F91"/>
          <w:sz w:val="28"/>
          <w:szCs w:val="28"/>
        </w:rPr>
      </w:pPr>
      <w:r w:rsidRPr="00215622">
        <w:rPr>
          <w:rFonts w:ascii="Times New Roman" w:hAnsi="Times New Roman" w:cs="Times New Roman"/>
          <w:b/>
          <w:bCs/>
          <w:color w:val="365F91"/>
          <w:sz w:val="28"/>
          <w:szCs w:val="28"/>
        </w:rPr>
        <w:t>Disclaimer</w:t>
      </w:r>
    </w:p>
    <w:p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029" w:rsidRPr="00ED20E3" w:rsidRDefault="00043029" w:rsidP="00043029">
      <w:pPr>
        <w:rPr>
          <w:rFonts w:ascii="Times New Roman" w:hAnsi="Times New Roman" w:cs="Times New Roman"/>
          <w:color w:val="000000"/>
          <w:sz w:val="24"/>
          <w:szCs w:val="24"/>
        </w:rPr>
      </w:pPr>
    </w:p>
    <w:p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rsidR="00C975CF" w:rsidRPr="00043029" w:rsidRDefault="00C975CF">
      <w:pPr>
        <w:widowControl w:val="0"/>
        <w:spacing w:line="284" w:lineRule="exact"/>
        <w:rPr>
          <w:rFonts w:ascii="Times New Roman" w:hAnsi="Times New Roman" w:cs="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BF4928" w:rsidRDefault="00BF4928" w:rsidP="002D0D1B">
      <w:pPr>
        <w:pStyle w:val="Heading1"/>
        <w:rPr>
          <w:rFonts w:ascii="Times New Roman" w:hAnsi="Times New Roman"/>
          <w:sz w:val="24"/>
          <w:szCs w:val="24"/>
        </w:rPr>
      </w:pPr>
    </w:p>
    <w:p w:rsidR="0099029C" w:rsidRPr="004C0A7B" w:rsidRDefault="0099029C" w:rsidP="00BF4928">
      <w:pPr>
        <w:widowControl w:val="0"/>
        <w:rPr>
          <w:rFonts w:ascii="Tahoma" w:hAnsi="Tahoma" w:cs="Tahoma"/>
          <w:bCs/>
          <w:color w:val="003366"/>
          <w:sz w:val="48"/>
          <w:szCs w:val="48"/>
          <w14:shadow w14:blurRad="50800" w14:dist="38100" w14:dir="2700000" w14:sx="100000" w14:sy="100000" w14:kx="0" w14:ky="0" w14:algn="tl">
            <w14:srgbClr w14:val="000000">
              <w14:alpha w14:val="60000"/>
            </w14:srgbClr>
          </w14:shadow>
        </w:rPr>
      </w:pPr>
    </w:p>
    <w:p w:rsidR="00BF4928" w:rsidRPr="004C0A7B" w:rsidRDefault="00BF4928" w:rsidP="00BF4928">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4C0A7B">
        <w:rPr>
          <w:rFonts w:ascii="Tahoma" w:hAnsi="Tahoma" w:cs="Tahoma"/>
          <w:bCs/>
          <w:color w:val="003366"/>
          <w:sz w:val="48"/>
          <w:szCs w:val="48"/>
          <w14:shadow w14:blurRad="50800" w14:dist="38100" w14:dir="2700000" w14:sx="100000" w14:sy="100000" w14:kx="0" w14:ky="0" w14:algn="tl">
            <w14:srgbClr w14:val="000000">
              <w14:alpha w14:val="60000"/>
            </w14:srgbClr>
          </w14:shadow>
        </w:rPr>
        <w:t>Subject Matter Experts</w:t>
      </w:r>
    </w:p>
    <w:p w:rsidR="00292A28" w:rsidRDefault="00292A28" w:rsidP="00BF4928">
      <w:pPr>
        <w:widowControl w:val="0"/>
        <w:rPr>
          <w:rFonts w:ascii="Times New Roman" w:hAnsi="Times New Roman" w:cs="Times New Roman"/>
          <w:color w:val="000000"/>
          <w:sz w:val="24"/>
          <w:szCs w:val="24"/>
        </w:rPr>
      </w:pPr>
    </w:p>
    <w:p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F4928" w:rsidRDefault="00BF4928" w:rsidP="00BF4928">
      <w:pPr>
        <w:widowControl w:val="0"/>
        <w:spacing w:line="244" w:lineRule="exact"/>
        <w:rPr>
          <w:rFonts w:ascii="Times New Roman" w:hAnsi="Times New Roman" w:cs="Times New Roman"/>
          <w:sz w:val="24"/>
          <w:szCs w:val="24"/>
        </w:rPr>
      </w:pPr>
    </w:p>
    <w:p w:rsidR="00BF4928" w:rsidRDefault="00BF4928" w:rsidP="00BF4928">
      <w:pPr>
        <w:widowControl w:val="0"/>
        <w:spacing w:line="120" w:lineRule="exact"/>
        <w:rPr>
          <w:rFonts w:ascii="Times New Roman" w:hAnsi="Times New Roman" w:cs="Times New Roman"/>
          <w:sz w:val="24"/>
          <w:szCs w:val="24"/>
        </w:rPr>
      </w:pPr>
    </w:p>
    <w:p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rsidTr="00BF4928">
        <w:tc>
          <w:tcPr>
            <w:tcW w:w="3528"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rsidTr="00BF4928">
        <w:tc>
          <w:tcPr>
            <w:tcW w:w="3528" w:type="dxa"/>
            <w:tcBorders>
              <w:top w:val="nil"/>
              <w:left w:val="nil"/>
              <w:bottom w:val="nil"/>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nil"/>
              <w:right w:val="nil"/>
            </w:tcBorders>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rsidTr="00BF4928">
        <w:tc>
          <w:tcPr>
            <w:tcW w:w="3528"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50"/>
      </w:pPr>
    </w:p>
    <w:p w:rsidR="00BF4928" w:rsidRDefault="00BF4928" w:rsidP="00BF4928">
      <w:pPr>
        <w:widowControl w:val="0"/>
        <w:tabs>
          <w:tab w:val="left" w:pos="450"/>
        </w:tabs>
        <w:spacing w:line="284" w:lineRule="exact"/>
        <w:ind w:left="449"/>
        <w:rPr>
          <w:color w:val="244061"/>
        </w:rPr>
      </w:pPr>
    </w:p>
    <w:p w:rsidR="00BF4928" w:rsidRDefault="00BF4928" w:rsidP="00BF4928">
      <w:pPr>
        <w:widowControl w:val="0"/>
        <w:spacing w:line="40" w:lineRule="exact"/>
        <w:rPr>
          <w:rFonts w:ascii="Times New Roman" w:hAnsi="Times New Roman" w:cs="Times New Roman"/>
          <w:color w:val="244061"/>
          <w:sz w:val="24"/>
          <w:szCs w:val="24"/>
        </w:rPr>
      </w:pPr>
    </w:p>
    <w:p w:rsidR="002D0D1B" w:rsidRPr="00215622" w:rsidRDefault="00C975CF" w:rsidP="002D0D1B">
      <w:pPr>
        <w:pStyle w:val="Heading1"/>
        <w:rPr>
          <w:sz w:val="48"/>
          <w:szCs w:val="48"/>
        </w:rPr>
      </w:pPr>
      <w:r w:rsidRPr="00043029">
        <w:rPr>
          <w:rFonts w:ascii="Times New Roman" w:hAnsi="Times New Roman"/>
          <w:sz w:val="24"/>
          <w:szCs w:val="24"/>
        </w:rPr>
        <w:br w:type="page"/>
      </w:r>
      <w:r w:rsidR="002D0D1B" w:rsidRPr="00215622">
        <w:rPr>
          <w:sz w:val="48"/>
          <w:szCs w:val="48"/>
        </w:rPr>
        <w:t>Reliability Standard Language</w:t>
      </w:r>
    </w:p>
    <w:p w:rsidR="002D0D1B" w:rsidRPr="002D0D1B" w:rsidRDefault="002D0D1B" w:rsidP="002D0D1B"/>
    <w:p w:rsidR="00C975CF" w:rsidRPr="00043029" w:rsidRDefault="00C975CF">
      <w:pPr>
        <w:widowControl w:val="0"/>
        <w:spacing w:line="40" w:lineRule="exact"/>
        <w:rPr>
          <w:rFonts w:ascii="Times New Roman" w:hAnsi="Times New Roman" w:cs="Times New Roman"/>
          <w:sz w:val="24"/>
          <w:szCs w:val="24"/>
        </w:rPr>
      </w:pPr>
    </w:p>
    <w:p w:rsidR="00C975CF" w:rsidRPr="00043029" w:rsidRDefault="00C975CF">
      <w:pPr>
        <w:widowControl w:val="0"/>
        <w:shd w:val="clear" w:color="auto" w:fill="D3DCE9"/>
        <w:spacing w:line="120" w:lineRule="exact"/>
        <w:rPr>
          <w:rFonts w:ascii="Times New Roman" w:hAnsi="Times New Roman" w:cs="Times New Roman"/>
          <w:sz w:val="24"/>
          <w:szCs w:val="24"/>
        </w:rPr>
      </w:pPr>
    </w:p>
    <w:p w:rsidR="00C975CF" w:rsidRPr="00215622" w:rsidRDefault="00A93B44" w:rsidP="0021562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Pr>
          <w:rFonts w:ascii="Times New Roman" w:hAnsi="Times New Roman" w:cs="Times New Roman"/>
          <w:b/>
          <w:bCs/>
          <w:color w:val="264D74"/>
          <w:sz w:val="28"/>
          <w:szCs w:val="28"/>
        </w:rPr>
        <w:t>PRC-004-2a</w:t>
      </w:r>
      <w:r w:rsidR="00043029" w:rsidRPr="00215622">
        <w:rPr>
          <w:rFonts w:ascii="Times New Roman" w:hAnsi="Times New Roman" w:cs="Times New Roman"/>
          <w:b/>
          <w:bCs/>
          <w:color w:val="264D74"/>
          <w:sz w:val="28"/>
          <w:szCs w:val="28"/>
        </w:rPr>
        <w:t>—</w:t>
      </w:r>
      <w:r w:rsidR="00C975CF" w:rsidRPr="00215622">
        <w:rPr>
          <w:rFonts w:ascii="Times New Roman" w:hAnsi="Times New Roman" w:cs="Times New Roman"/>
          <w:b/>
          <w:bCs/>
          <w:color w:val="264D74"/>
          <w:sz w:val="28"/>
          <w:szCs w:val="28"/>
        </w:rPr>
        <w:t xml:space="preserve"> Analysis and Mitigation of Transmission and Generation Protection System Misoperations</w:t>
      </w:r>
    </w:p>
    <w:p w:rsidR="00C975CF" w:rsidRPr="00043029" w:rsidRDefault="00C975CF">
      <w:pPr>
        <w:widowControl w:val="0"/>
        <w:shd w:val="clear" w:color="auto" w:fill="D3DCE9"/>
        <w:spacing w:line="135" w:lineRule="exact"/>
        <w:rPr>
          <w:rFonts w:ascii="Times New Roman" w:hAnsi="Times New Roman" w:cs="Times New Roman"/>
          <w:sz w:val="24"/>
          <w:szCs w:val="24"/>
        </w:rPr>
      </w:pPr>
    </w:p>
    <w:p w:rsidR="00C975CF" w:rsidRPr="00043029" w:rsidRDefault="00C975CF">
      <w:pPr>
        <w:widowControl w:val="0"/>
        <w:spacing w:line="120" w:lineRule="exact"/>
        <w:rPr>
          <w:rFonts w:ascii="Times New Roman" w:hAnsi="Times New Roman" w:cs="Times New Roman"/>
          <w:sz w:val="24"/>
          <w:szCs w:val="24"/>
        </w:rPr>
      </w:pPr>
    </w:p>
    <w:p w:rsidR="00292A28" w:rsidRDefault="00292A28">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 xml:space="preserve">Purpose: </w:t>
      </w:r>
    </w:p>
    <w:p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rsidR="00C975CF" w:rsidRPr="00043029" w:rsidRDefault="00C975CF">
      <w:pPr>
        <w:widowControl w:val="0"/>
        <w:spacing w:line="120" w:lineRule="exact"/>
        <w:rPr>
          <w:rFonts w:ascii="Times New Roman" w:hAnsi="Times New Roman" w:cs="Times New Roman"/>
          <w:sz w:val="24"/>
          <w:szCs w:val="24"/>
        </w:rPr>
      </w:pPr>
    </w:p>
    <w:p w:rsidR="00353D04" w:rsidRPr="00043029" w:rsidRDefault="00353D04">
      <w:pPr>
        <w:widowControl w:val="0"/>
        <w:tabs>
          <w:tab w:val="left" w:pos="840"/>
        </w:tabs>
        <w:spacing w:line="294" w:lineRule="exact"/>
        <w:rPr>
          <w:rFonts w:ascii="Times New Roman" w:hAnsi="Times New Roman" w:cs="Times New Roman"/>
          <w:sz w:val="24"/>
          <w:szCs w:val="24"/>
        </w:rPr>
      </w:pPr>
    </w:p>
    <w:p w:rsidR="007A1BF5" w:rsidRDefault="007A1BF5">
      <w:pPr>
        <w:widowControl w:val="0"/>
        <w:tabs>
          <w:tab w:val="left" w:pos="840"/>
        </w:tabs>
        <w:spacing w:line="294" w:lineRule="exact"/>
        <w:rPr>
          <w:rFonts w:ascii="Times New Roman" w:hAnsi="Times New Roman" w:cs="Times New Roman"/>
          <w:b/>
          <w:bCs/>
          <w:color w:val="264D74"/>
          <w:sz w:val="24"/>
          <w:szCs w:val="24"/>
        </w:rPr>
      </w:pPr>
    </w:p>
    <w:p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Applicability:</w:t>
      </w:r>
    </w:p>
    <w:p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rsidR="00C975CF" w:rsidRPr="00043029" w:rsidRDefault="00C975CF">
      <w:pPr>
        <w:widowControl w:val="0"/>
        <w:spacing w:line="254" w:lineRule="exact"/>
        <w:rPr>
          <w:rFonts w:ascii="Times New Roman" w:hAnsi="Times New Roman" w:cs="Times New Roman"/>
          <w:sz w:val="24"/>
          <w:szCs w:val="24"/>
        </w:rPr>
      </w:pPr>
    </w:p>
    <w:p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NERC BOT Approval Date:</w:t>
      </w:r>
      <w:r w:rsidR="001B7D85">
        <w:rPr>
          <w:rFonts w:ascii="Times New Roman" w:hAnsi="Times New Roman" w:cs="Times New Roman"/>
          <w:b/>
          <w:bCs/>
          <w:color w:val="000000"/>
          <w:sz w:val="24"/>
          <w:szCs w:val="24"/>
        </w:rPr>
        <w:t xml:space="preserve"> February 17, 2011</w:t>
      </w:r>
      <w:r w:rsidRPr="00043029">
        <w:rPr>
          <w:rFonts w:ascii="Times New Roman" w:hAnsi="Times New Roman" w:cs="Times New Roman"/>
          <w:b/>
          <w:bCs/>
          <w:color w:val="000000"/>
          <w:sz w:val="24"/>
          <w:szCs w:val="24"/>
        </w:rPr>
        <w:t xml:space="preserve"> </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FERC Approval Date: </w:t>
      </w:r>
      <w:r w:rsidR="001B7D85">
        <w:rPr>
          <w:rFonts w:ascii="Times New Roman" w:hAnsi="Times New Roman" w:cs="Times New Roman"/>
          <w:b/>
          <w:bCs/>
          <w:color w:val="000000"/>
          <w:sz w:val="24"/>
          <w:szCs w:val="24"/>
        </w:rPr>
        <w:t>September 26, 2011</w:t>
      </w:r>
    </w:p>
    <w:p w:rsidR="00C975CF" w:rsidRPr="00043029" w:rsidRDefault="00C975CF">
      <w:pPr>
        <w:widowControl w:val="0"/>
        <w:spacing w:line="120" w:lineRule="exact"/>
        <w:rPr>
          <w:rFonts w:ascii="Times New Roman" w:hAnsi="Times New Roman" w:cs="Times New Roman"/>
          <w:sz w:val="24"/>
          <w:szCs w:val="24"/>
        </w:rPr>
      </w:pPr>
    </w:p>
    <w:p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Enforcement Date in the United States:</w:t>
      </w:r>
      <w:r w:rsidR="00027324">
        <w:rPr>
          <w:rFonts w:ascii="Times New Roman" w:hAnsi="Times New Roman" w:cs="Times New Roman"/>
          <w:b/>
          <w:bCs/>
          <w:color w:val="000000"/>
          <w:sz w:val="24"/>
          <w:szCs w:val="24"/>
        </w:rPr>
        <w:t xml:space="preserve"> April 1, 2012</w:t>
      </w:r>
    </w:p>
    <w:p w:rsidR="00FC15AE" w:rsidRDefault="00FC15AE" w:rsidP="00D069ED">
      <w:pPr>
        <w:widowControl w:val="0"/>
        <w:spacing w:before="120" w:line="240" w:lineRule="exact"/>
        <w:rPr>
          <w:rFonts w:ascii="Times New Roman" w:hAnsi="Times New Roman" w:cs="Times New Roman"/>
          <w:b/>
          <w:bCs/>
          <w:color w:val="264D74"/>
          <w:sz w:val="28"/>
          <w:szCs w:val="28"/>
        </w:rPr>
      </w:pPr>
    </w:p>
    <w:p w:rsidR="00C975CF" w:rsidRPr="00215622" w:rsidRDefault="00353D04" w:rsidP="00D069ED">
      <w:pPr>
        <w:widowControl w:val="0"/>
        <w:spacing w:before="120" w:line="240" w:lineRule="exact"/>
        <w:rPr>
          <w:rFonts w:ascii="Times New Roman" w:hAnsi="Times New Roman" w:cs="Times New Roman"/>
          <w:sz w:val="28"/>
          <w:szCs w:val="28"/>
        </w:rPr>
      </w:pPr>
      <w:r w:rsidRPr="00215622">
        <w:rPr>
          <w:rFonts w:ascii="Times New Roman" w:hAnsi="Times New Roman" w:cs="Times New Roman"/>
          <w:b/>
          <w:bCs/>
          <w:color w:val="264D74"/>
          <w:sz w:val="28"/>
          <w:szCs w:val="28"/>
        </w:rPr>
        <w:t>Requirements</w:t>
      </w:r>
      <w:r w:rsidRPr="00215622">
        <w:rPr>
          <w:rFonts w:ascii="Times New Roman" w:hAnsi="Times New Roman" w:cs="Times New Roman"/>
          <w:sz w:val="28"/>
          <w:szCs w:val="28"/>
        </w:rPr>
        <w:t>:</w:t>
      </w:r>
    </w:p>
    <w:p w:rsidR="00353D04" w:rsidRPr="00043029" w:rsidRDefault="00353D04">
      <w:pPr>
        <w:widowControl w:val="0"/>
        <w:spacing w:line="240" w:lineRule="exact"/>
        <w:rPr>
          <w:rFonts w:ascii="Times New Roman" w:hAnsi="Times New Roman" w:cs="Times New Roman"/>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 xml:space="preserve">The Transmission Owner and any Distribution Provider that owns a transmission Protection System shall </w:t>
      </w:r>
      <w:r w:rsidR="002524D8">
        <w:rPr>
          <w:rFonts w:ascii="Times New Roman" w:hAnsi="Times New Roman" w:cs="Times New Roman"/>
          <w:sz w:val="24"/>
          <w:szCs w:val="24"/>
        </w:rPr>
        <w:t>each analyze its transmission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w:t>
      </w:r>
      <w:r w:rsidR="002524D8">
        <w:rPr>
          <w:rFonts w:ascii="Times New Roman" w:hAnsi="Times New Roman" w:cs="Times New Roman"/>
          <w:color w:val="000000"/>
          <w:sz w:val="24"/>
          <w:szCs w:val="24"/>
        </w:rPr>
        <w:t xml:space="preserve">a list of all Transmission Protection </w:t>
      </w:r>
      <w:r w:rsidR="0051161A">
        <w:rPr>
          <w:rFonts w:ascii="Times New Roman" w:hAnsi="Times New Roman" w:cs="Times New Roman"/>
          <w:color w:val="000000"/>
          <w:sz w:val="24"/>
          <w:szCs w:val="24"/>
        </w:rPr>
        <w:t>System M</w:t>
      </w:r>
      <w:r w:rsidR="002524D8">
        <w:rPr>
          <w:rFonts w:ascii="Times New Roman" w:hAnsi="Times New Roman" w:cs="Times New Roman"/>
          <w:color w:val="000000"/>
          <w:sz w:val="24"/>
          <w:szCs w:val="24"/>
        </w:rPr>
        <w:t>isoperations during the audit period.</w:t>
      </w:r>
    </w:p>
    <w:p w:rsidR="00B64AE8" w:rsidRPr="00043029" w:rsidRDefault="00B64AE8" w:rsidP="00B64AE8">
      <w:pPr>
        <w:widowControl w:val="0"/>
        <w:spacing w:line="220" w:lineRule="exact"/>
        <w:rPr>
          <w:rFonts w:ascii="Times New Roman" w:hAnsi="Times New Roman" w:cs="Times New Roman"/>
          <w:sz w:val="24"/>
          <w:szCs w:val="24"/>
        </w:rPr>
      </w:pPr>
    </w:p>
    <w:p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64AE8" w:rsidRDefault="00B64AE8" w:rsidP="00B64AE8">
      <w:pPr>
        <w:pStyle w:val="Heading1"/>
        <w:rPr>
          <w:color w:val="365F91"/>
          <w:sz w:val="24"/>
          <w:szCs w:val="24"/>
        </w:rPr>
      </w:pPr>
    </w:p>
    <w:p w:rsidR="00FC15AE" w:rsidRDefault="00FC15AE" w:rsidP="002C1022">
      <w:pPr>
        <w:pStyle w:val="Heading1"/>
        <w:rPr>
          <w:sz w:val="32"/>
          <w:szCs w:val="32"/>
        </w:rPr>
      </w:pPr>
    </w:p>
    <w:p w:rsidR="00FC15AE" w:rsidRDefault="00FC15AE" w:rsidP="002C1022">
      <w:pPr>
        <w:pStyle w:val="Heading1"/>
        <w:rPr>
          <w:sz w:val="32"/>
          <w:szCs w:val="32"/>
        </w:rPr>
      </w:pPr>
    </w:p>
    <w:p w:rsidR="00B64AE8" w:rsidRPr="00215622" w:rsidRDefault="00B64AE8" w:rsidP="002C1022">
      <w:pPr>
        <w:pStyle w:val="Heading1"/>
        <w:rPr>
          <w:sz w:val="32"/>
          <w:szCs w:val="32"/>
        </w:rPr>
      </w:pPr>
      <w:r w:rsidRPr="00215622">
        <w:rPr>
          <w:sz w:val="32"/>
          <w:szCs w:val="32"/>
        </w:rPr>
        <w:t>R1 Supporting Evidence and Documentation</w:t>
      </w:r>
    </w:p>
    <w:p w:rsidR="00B64AE8" w:rsidRDefault="00B64AE8" w:rsidP="00FC15AE">
      <w:pPr>
        <w:widowControl w:val="0"/>
        <w:tabs>
          <w:tab w:val="left" w:pos="720"/>
        </w:tabs>
        <w:spacing w:line="240" w:lineRule="exact"/>
        <w:rPr>
          <w:rFonts w:ascii="Times New Roman" w:hAnsi="Times New Roman" w:cs="Times New Roman"/>
          <w:b/>
          <w:i/>
          <w:iCs/>
          <w:color w:val="C00000"/>
          <w:sz w:val="24"/>
          <w:szCs w:val="24"/>
        </w:rPr>
      </w:pPr>
    </w:p>
    <w:p w:rsidR="00353D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r>
      <w:r w:rsidR="00E51088">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R1</w:t>
      </w:r>
    </w:p>
    <w:p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p>
    <w:p w:rsidR="00BF4928" w:rsidRPr="00043029" w:rsidRDefault="00BF4928" w:rsidP="00BF4928">
      <w:pPr>
        <w:widowControl w:val="0"/>
        <w:spacing w:line="106" w:lineRule="exact"/>
        <w:rPr>
          <w:rFonts w:ascii="Times New Roman" w:hAnsi="Times New Roman" w:cs="Times New Roman"/>
          <w:sz w:val="24"/>
          <w:szCs w:val="24"/>
        </w:rPr>
      </w:pPr>
    </w:p>
    <w:p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ab/>
      </w:r>
    </w:p>
    <w:p w:rsidR="00BF4928" w:rsidRDefault="00375FDB"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determine if the entity has had any </w:t>
      </w:r>
      <w:r w:rsidR="0051161A">
        <w:rPr>
          <w:rFonts w:ascii="Times New Roman" w:hAnsi="Times New Roman" w:cs="Times New Roman"/>
          <w:color w:val="365F91"/>
          <w:sz w:val="24"/>
          <w:szCs w:val="24"/>
        </w:rPr>
        <w:t>transmission Protection System M</w:t>
      </w:r>
      <w:r w:rsidRPr="00687534">
        <w:rPr>
          <w:rFonts w:ascii="Times New Roman" w:hAnsi="Times New Roman" w:cs="Times New Roman"/>
          <w:color w:val="365F91"/>
          <w:sz w:val="24"/>
          <w:szCs w:val="24"/>
        </w:rPr>
        <w:t>isoperations on its transmission Protection System.</w:t>
      </w:r>
    </w:p>
    <w:p w:rsidR="004E603A" w:rsidRDefault="004E603A"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375FDB" w:rsidRPr="00BF4928" w:rsidRDefault="00375FDB" w:rsidP="00BF4928">
      <w:pPr>
        <w:widowControl w:val="0"/>
        <w:tabs>
          <w:tab w:val="left" w:pos="1080"/>
          <w:tab w:val="left" w:pos="1620"/>
        </w:tabs>
        <w:spacing w:line="284" w:lineRule="exact"/>
        <w:ind w:left="1620" w:hanging="1620"/>
        <w:rPr>
          <w:rFonts w:ascii="Times New Roman" w:hAnsi="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analyzed all transmission Protection System </w:t>
      </w:r>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 and verify if identified M</w:t>
      </w:r>
      <w:r w:rsidRPr="00687534">
        <w:rPr>
          <w:rFonts w:ascii="Times New Roman" w:hAnsi="Times New Roman" w:cs="Times New Roman"/>
          <w:color w:val="365F91"/>
          <w:sz w:val="24"/>
          <w:szCs w:val="24"/>
        </w:rPr>
        <w:t xml:space="preserve">isoperations resulted in the development and implementation of Corrective Action Plans to avoid future </w:t>
      </w:r>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 of a similar nature</w:t>
      </w:r>
      <w:r w:rsidR="0051161A">
        <w:rPr>
          <w:rFonts w:ascii="Times New Roman" w:hAnsi="Times New Roman" w:cs="Times New Roman"/>
          <w:color w:val="365F91"/>
          <w:sz w:val="24"/>
          <w:szCs w:val="24"/>
        </w:rPr>
        <w:t xml:space="preserve"> in accordance with its Regional Entity’s procedures</w:t>
      </w:r>
      <w:r w:rsidRPr="00687534">
        <w:rPr>
          <w:rFonts w:ascii="Times New Roman" w:hAnsi="Times New Roman" w:cs="Times New Roman"/>
          <w:color w:val="365F91"/>
          <w:sz w:val="24"/>
          <w:szCs w:val="24"/>
        </w:rPr>
        <w:t>.</w:t>
      </w:r>
      <w:r w:rsidRPr="00687534">
        <w:rPr>
          <w:rFonts w:ascii="Times New Roman" w:hAnsi="Times New Roman" w:cs="Times New Roman"/>
          <w:color w:val="365F91"/>
          <w:sz w:val="24"/>
          <w:szCs w:val="24"/>
        </w:rPr>
        <w:tab/>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w:t>
      </w:r>
      <w:r w:rsidR="0051161A">
        <w:rPr>
          <w:rFonts w:ascii="Times New Roman" w:hAnsi="Times New Roman" w:cs="Times New Roman"/>
          <w:color w:val="365F91"/>
          <w:sz w:val="24"/>
          <w:szCs w:val="24"/>
        </w:rPr>
        <w:t>transmission Protection System M</w:t>
      </w:r>
      <w:r w:rsidRPr="00687534">
        <w:rPr>
          <w:rFonts w:ascii="Times New Roman" w:hAnsi="Times New Roman" w:cs="Times New Roman"/>
          <w:color w:val="365F91"/>
          <w:sz w:val="24"/>
          <w:szCs w:val="24"/>
        </w:rPr>
        <w:t>isoperations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w:t>
      </w:r>
      <w:r w:rsidRPr="00BF4928">
        <w:rPr>
          <w:rFonts w:ascii="Times New Roman" w:hAnsi="Times New Roman" w:cs="Times New Roman"/>
          <w:color w:val="365F91"/>
          <w:sz w:val="24"/>
          <w:szCs w:val="24"/>
        </w:rPr>
        <w:t>Regional Entity</w:t>
      </w:r>
      <w:r w:rsidR="0051161A">
        <w:rPr>
          <w:rFonts w:ascii="Times New Roman" w:hAnsi="Times New Roman" w:cs="Times New Roman"/>
          <w:color w:val="365F91"/>
          <w:sz w:val="24"/>
          <w:szCs w:val="24"/>
        </w:rPr>
        <w:t>’s</w:t>
      </w:r>
      <w:r w:rsidRPr="00BF4928">
        <w:rPr>
          <w:rFonts w:ascii="Times New Roman" w:hAnsi="Times New Roman" w:cs="Times New Roman"/>
          <w:color w:val="365F91"/>
          <w:sz w:val="24"/>
          <w:szCs w:val="24"/>
        </w:rPr>
        <w:t xml:space="preserve"> Procedures</w:t>
      </w:r>
      <w:r w:rsidR="00C2109C">
        <w:rPr>
          <w:rFonts w:ascii="Times New Roman" w:hAnsi="Times New Roman" w:cs="Times New Roman"/>
          <w:color w:val="365F91"/>
          <w:sz w:val="24"/>
          <w:szCs w:val="24"/>
        </w:rPr>
        <w:t>.</w:t>
      </w:r>
    </w:p>
    <w:p w:rsidR="00FC2F6A" w:rsidRPr="00BF4928" w:rsidRDefault="00FC2F6A"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Pr="00BF4928" w:rsidRDefault="00267D43" w:rsidP="00BF4928">
      <w:pPr>
        <w:widowControl w:val="0"/>
        <w:tabs>
          <w:tab w:val="left" w:pos="162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Note to Auditor: </w:t>
      </w:r>
      <w:r w:rsidR="00FC2F6A">
        <w:rPr>
          <w:rFonts w:ascii="Times New Roman" w:hAnsi="Times New Roman" w:cs="Times New Roman"/>
          <w:color w:val="365F91"/>
          <w:sz w:val="24"/>
          <w:szCs w:val="24"/>
        </w:rPr>
        <w:t xml:space="preserve"> </w:t>
      </w:r>
      <w:r>
        <w:rPr>
          <w:rFonts w:ascii="Times New Roman" w:hAnsi="Times New Roman" w:cs="Times New Roman"/>
          <w:color w:val="365F91"/>
          <w:sz w:val="24"/>
          <w:szCs w:val="24"/>
        </w:rPr>
        <w:t>Review</w:t>
      </w:r>
      <w:r w:rsidR="009016A7">
        <w:rPr>
          <w:rFonts w:ascii="Times New Roman" w:hAnsi="Times New Roman" w:cs="Times New Roman"/>
          <w:color w:val="365F91"/>
          <w:sz w:val="24"/>
          <w:szCs w:val="24"/>
        </w:rPr>
        <w:t xml:space="preserve"> entity’s</w:t>
      </w:r>
      <w:r>
        <w:rPr>
          <w:rFonts w:ascii="Times New Roman" w:hAnsi="Times New Roman" w:cs="Times New Roman"/>
          <w:color w:val="365F91"/>
          <w:sz w:val="24"/>
          <w:szCs w:val="24"/>
        </w:rPr>
        <w:t xml:space="preserve"> responses to questions in the Supplemental Information section</w:t>
      </w:r>
      <w:r w:rsidR="009016A7">
        <w:rPr>
          <w:rFonts w:ascii="Times New Roman" w:hAnsi="Times New Roman" w:cs="Times New Roman"/>
          <w:color w:val="365F91"/>
          <w:sz w:val="24"/>
          <w:szCs w:val="24"/>
        </w:rPr>
        <w:t xml:space="preserve"> of this document</w:t>
      </w:r>
      <w:r w:rsidR="00BF6070">
        <w:rPr>
          <w:rFonts w:ascii="Times New Roman" w:hAnsi="Times New Roman" w:cs="Times New Roman"/>
          <w:color w:val="365F91"/>
          <w:sz w:val="24"/>
          <w:szCs w:val="24"/>
        </w:rPr>
        <w:t>, concerning the entity’s process for identifying misoperations,</w:t>
      </w:r>
      <w:r>
        <w:rPr>
          <w:rFonts w:ascii="Times New Roman" w:hAnsi="Times New Roman" w:cs="Times New Roman"/>
          <w:color w:val="365F91"/>
          <w:sz w:val="24"/>
          <w:szCs w:val="24"/>
        </w:rPr>
        <w:t xml:space="preserve"> </w:t>
      </w:r>
      <w:r w:rsidR="009016A7">
        <w:rPr>
          <w:rFonts w:ascii="Times New Roman" w:hAnsi="Times New Roman" w:cs="Times New Roman"/>
          <w:color w:val="365F91"/>
          <w:sz w:val="24"/>
          <w:szCs w:val="24"/>
        </w:rPr>
        <w:t xml:space="preserve">as part of </w:t>
      </w:r>
      <w:r w:rsidR="00BF6070">
        <w:rPr>
          <w:rFonts w:ascii="Times New Roman" w:hAnsi="Times New Roman" w:cs="Times New Roman"/>
          <w:color w:val="365F91"/>
          <w:sz w:val="24"/>
          <w:szCs w:val="24"/>
        </w:rPr>
        <w:t xml:space="preserve"> </w:t>
      </w:r>
      <w:r>
        <w:rPr>
          <w:rFonts w:ascii="Times New Roman" w:hAnsi="Times New Roman" w:cs="Times New Roman"/>
          <w:color w:val="365F91"/>
          <w:sz w:val="24"/>
          <w:szCs w:val="24"/>
        </w:rPr>
        <w:t>your compliance assessment.</w:t>
      </w:r>
      <w:r w:rsidR="00454A8B">
        <w:rPr>
          <w:rFonts w:ascii="Times New Roman" w:hAnsi="Times New Roman" w:cs="Times New Roman"/>
          <w:color w:val="365F91"/>
          <w:sz w:val="24"/>
          <w:szCs w:val="24"/>
        </w:rPr>
        <w:t xml:space="preserve">  Also, understand Regional Entity’s procedures</w:t>
      </w:r>
      <w:r w:rsidR="00406F83">
        <w:rPr>
          <w:rFonts w:ascii="Times New Roman" w:hAnsi="Times New Roman" w:cs="Times New Roman"/>
          <w:color w:val="365F91"/>
          <w:sz w:val="24"/>
          <w:szCs w:val="24"/>
        </w:rPr>
        <w:t xml:space="preserve"> for analyzing Protection System Misoperations and developing and implementing a Corrective Action Plan to avoid future Misoperations of a similar nature and for submitting the documentation of the Misoperations analysis and Corrective Action Plans developed.</w:t>
      </w:r>
    </w:p>
    <w:p w:rsidR="009016A7" w:rsidRDefault="009016A7"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F5757B" w:rsidTr="00F5757B">
        <w:tc>
          <w:tcPr>
            <w:tcW w:w="7848" w:type="dxa"/>
            <w:tcBorders>
              <w:top w:val="single" w:sz="8" w:space="0" w:color="4F81BD"/>
              <w:left w:val="nil"/>
              <w:bottom w:val="single" w:sz="8" w:space="0" w:color="4F81BD"/>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F5757B" w:rsidTr="00F5757B">
        <w:tc>
          <w:tcPr>
            <w:tcW w:w="7848" w:type="dxa"/>
            <w:tcBorders>
              <w:top w:val="nil"/>
              <w:left w:val="nil"/>
              <w:bottom w:val="nil"/>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rsidTr="00F5757B">
        <w:tc>
          <w:tcPr>
            <w:tcW w:w="7848" w:type="dxa"/>
            <w:tcBorders>
              <w:top w:val="nil"/>
              <w:left w:val="nil"/>
              <w:bottom w:val="nil"/>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rsidTr="00F5757B">
        <w:tc>
          <w:tcPr>
            <w:tcW w:w="7848" w:type="dxa"/>
            <w:tcBorders>
              <w:top w:val="nil"/>
              <w:left w:val="nil"/>
              <w:bottom w:val="single" w:sz="8" w:space="0" w:color="4F81BD"/>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6070" w:rsidRDefault="00BF6070">
      <w:pPr>
        <w:widowControl w:val="0"/>
        <w:tabs>
          <w:tab w:val="left" w:pos="720"/>
        </w:tabs>
        <w:spacing w:line="240" w:lineRule="exact"/>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Generator Owner shall analyze its generator Protection System Misoperations, and shall develop and implement a Corrective Action Plan to avoid future Misoperations of a similar nature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3D1C22" w:rsidRDefault="003D1C22" w:rsidP="00BF4928">
      <w:pPr>
        <w:widowControl w:val="0"/>
        <w:tabs>
          <w:tab w:val="left" w:pos="720"/>
        </w:tabs>
        <w:spacing w:line="294" w:lineRule="exact"/>
        <w:ind w:left="720"/>
        <w:rPr>
          <w:rFonts w:ascii="Times New Roman" w:hAnsi="Times New Roman" w:cs="Times New Roman"/>
          <w:b/>
          <w:bCs/>
          <w:color w:val="000000"/>
          <w:sz w:val="24"/>
          <w:szCs w:val="24"/>
        </w:rPr>
      </w:pPr>
    </w:p>
    <w:p w:rsidR="00FC15AE" w:rsidRDefault="00FC15AE" w:rsidP="00BF4928">
      <w:pPr>
        <w:widowControl w:val="0"/>
        <w:tabs>
          <w:tab w:val="left" w:pos="720"/>
        </w:tabs>
        <w:spacing w:line="294" w:lineRule="exact"/>
        <w:ind w:left="720"/>
        <w:rPr>
          <w:rFonts w:ascii="Times New Roman" w:hAnsi="Times New Roman" w:cs="Times New Roman"/>
          <w:b/>
          <w:bCs/>
          <w:color w:val="000000"/>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Protection System Misoperations </w:t>
      </w:r>
      <w:r>
        <w:rPr>
          <w:rFonts w:ascii="Times New Roman" w:hAnsi="Times New Roman" w:cs="Times New Roman"/>
          <w:color w:val="000000"/>
          <w:sz w:val="24"/>
          <w:szCs w:val="24"/>
        </w:rPr>
        <w:t>during the audit period.</w:t>
      </w:r>
    </w:p>
    <w:p w:rsidR="00900B14" w:rsidRPr="00043029" w:rsidRDefault="00900B14" w:rsidP="00900B14">
      <w:pPr>
        <w:widowControl w:val="0"/>
        <w:spacing w:line="220" w:lineRule="exact"/>
        <w:rPr>
          <w:rFonts w:ascii="Times New Roman" w:hAnsi="Times New Roman" w:cs="Times New Roman"/>
          <w:sz w:val="24"/>
          <w:szCs w:val="24"/>
        </w:rPr>
      </w:pPr>
    </w:p>
    <w:p w:rsidR="00900B14"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2C1022" w:rsidRPr="00215622" w:rsidRDefault="002C1022" w:rsidP="002C1022">
      <w:pPr>
        <w:pStyle w:val="Heading1"/>
        <w:rPr>
          <w:sz w:val="32"/>
          <w:szCs w:val="32"/>
        </w:rPr>
      </w:pPr>
      <w:r w:rsidRPr="00215622">
        <w:rPr>
          <w:sz w:val="32"/>
          <w:szCs w:val="32"/>
        </w:rPr>
        <w:t>R2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A141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R2.</w:t>
      </w:r>
    </w:p>
    <w:p w:rsidR="008B0D3A" w:rsidRDefault="008B0D3A"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F6070" w:rsidRDefault="008B0D3A">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b/>
          <w:bCs/>
          <w:color w:val="264D74"/>
          <w:sz w:val="24"/>
          <w:szCs w:val="24"/>
        </w:rPr>
        <w:tab/>
      </w:r>
      <w:r w:rsidR="00375FDB" w:rsidRPr="00687534">
        <w:rPr>
          <w:rFonts w:ascii="Times New Roman" w:hAnsi="Times New Roman" w:cs="Times New Roman"/>
          <w:bCs/>
          <w:color w:val="365F91"/>
          <w:sz w:val="24"/>
          <w:szCs w:val="24"/>
        </w:rPr>
        <w:t>___</w:t>
      </w:r>
      <w:r w:rsidR="00375FDB" w:rsidRPr="00687534">
        <w:rPr>
          <w:rFonts w:ascii="Times New Roman" w:hAnsi="Times New Roman" w:cs="Times New Roman"/>
          <w:bCs/>
          <w:color w:val="365F91"/>
          <w:sz w:val="24"/>
          <w:szCs w:val="24"/>
        </w:rPr>
        <w:tab/>
      </w:r>
      <w:r w:rsidR="00375FDB" w:rsidRPr="00687534">
        <w:rPr>
          <w:rFonts w:ascii="Times New Roman" w:hAnsi="Times New Roman" w:cs="Times New Roman"/>
          <w:color w:val="365F91"/>
          <w:sz w:val="24"/>
          <w:szCs w:val="24"/>
        </w:rPr>
        <w:t>Review the evidence provided by the entity to determine if the entity has had a</w:t>
      </w:r>
      <w:r w:rsidR="0051161A">
        <w:rPr>
          <w:rFonts w:ascii="Times New Roman" w:hAnsi="Times New Roman" w:cs="Times New Roman"/>
          <w:color w:val="365F91"/>
          <w:sz w:val="24"/>
          <w:szCs w:val="24"/>
        </w:rPr>
        <w:t>ny generator Protection System M</w:t>
      </w:r>
      <w:r w:rsidR="00375FDB" w:rsidRPr="00687534">
        <w:rPr>
          <w:rFonts w:ascii="Times New Roman" w:hAnsi="Times New Roman" w:cs="Times New Roman"/>
          <w:color w:val="365F91"/>
          <w:sz w:val="24"/>
          <w:szCs w:val="24"/>
        </w:rPr>
        <w:t>isoperations</w:t>
      </w:r>
      <w:r w:rsidR="0048764E">
        <w:rPr>
          <w:rFonts w:ascii="Times New Roman" w:hAnsi="Times New Roman" w:cs="Times New Roman"/>
          <w:color w:val="365F91"/>
          <w:sz w:val="24"/>
          <w:szCs w:val="24"/>
        </w:rPr>
        <w:t>.</w:t>
      </w:r>
    </w:p>
    <w:p w:rsidR="00375FDB" w:rsidRPr="00043029" w:rsidRDefault="00375FDB"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687534">
        <w:rPr>
          <w:rFonts w:ascii="Times New Roman" w:hAnsi="Times New Roman" w:cs="Times New Roman"/>
          <w:sz w:val="24"/>
          <w:szCs w:val="24"/>
        </w:rPr>
        <w:t xml:space="preserve"> </w:t>
      </w:r>
      <w:r w:rsidRPr="00687534">
        <w:rPr>
          <w:rFonts w:ascii="Times New Roman" w:hAnsi="Times New Roman" w:cs="Times New Roman"/>
          <w:color w:val="365F91"/>
          <w:sz w:val="24"/>
          <w:szCs w:val="24"/>
        </w:rPr>
        <w:t xml:space="preserve">Protection System </w:t>
      </w:r>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 and verify if identified M</w:t>
      </w:r>
      <w:r w:rsidRPr="00687534">
        <w:rPr>
          <w:rFonts w:ascii="Times New Roman" w:hAnsi="Times New Roman" w:cs="Times New Roman"/>
          <w:color w:val="365F91"/>
          <w:sz w:val="24"/>
          <w:szCs w:val="24"/>
        </w:rPr>
        <w:t>isoperations resulted in the development and implementation of Corrective</w:t>
      </w:r>
      <w:r w:rsidR="0051161A">
        <w:rPr>
          <w:rFonts w:ascii="Times New Roman" w:hAnsi="Times New Roman" w:cs="Times New Roman"/>
          <w:color w:val="365F91"/>
          <w:sz w:val="24"/>
          <w:szCs w:val="24"/>
        </w:rPr>
        <w:t xml:space="preserve"> Action Plans to avoid future </w:t>
      </w:r>
      <w:r w:rsidR="0051161A">
        <w:rPr>
          <w:rFonts w:ascii="Times New Roman" w:hAnsi="Times New Roman" w:cs="Times New Roman"/>
          <w:color w:val="365F91"/>
          <w:sz w:val="24"/>
          <w:szCs w:val="24"/>
        </w:rPr>
        <w:tab/>
        <w:t>M</w:t>
      </w:r>
      <w:r w:rsidRPr="00687534">
        <w:rPr>
          <w:rFonts w:ascii="Times New Roman" w:hAnsi="Times New Roman" w:cs="Times New Roman"/>
          <w:color w:val="365F91"/>
          <w:sz w:val="24"/>
          <w:szCs w:val="24"/>
        </w:rPr>
        <w:t>isoperations of a similar nature.</w:t>
      </w:r>
      <w:r w:rsidRPr="00687534">
        <w:rPr>
          <w:rFonts w:ascii="Times New Roman" w:hAnsi="Times New Roman" w:cs="Times New Roman"/>
          <w:color w:val="365F91"/>
          <w:sz w:val="24"/>
          <w:szCs w:val="24"/>
        </w:rPr>
        <w:tab/>
      </w:r>
    </w:p>
    <w:p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has maintained a record of a</w:t>
      </w:r>
      <w:r w:rsidR="0051161A">
        <w:rPr>
          <w:rFonts w:ascii="Times New Roman" w:hAnsi="Times New Roman" w:cs="Times New Roman"/>
          <w:color w:val="365F91"/>
          <w:sz w:val="24"/>
          <w:szCs w:val="24"/>
        </w:rPr>
        <w:t>ll generator Protection System M</w:t>
      </w:r>
      <w:r w:rsidRPr="00687534">
        <w:rPr>
          <w:rFonts w:ascii="Times New Roman" w:hAnsi="Times New Roman" w:cs="Times New Roman"/>
          <w:color w:val="365F91"/>
          <w:sz w:val="24"/>
          <w:szCs w:val="24"/>
        </w:rPr>
        <w:t>isoperations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Regional Entity Procedures</w:t>
      </w:r>
      <w:r w:rsidR="00C2109C">
        <w:rPr>
          <w:rFonts w:ascii="Times New Roman" w:hAnsi="Times New Roman" w:cs="Times New Roman"/>
          <w:color w:val="365F91"/>
          <w:sz w:val="24"/>
          <w:szCs w:val="24"/>
        </w:rPr>
        <w:t>.</w:t>
      </w:r>
    </w:p>
    <w:p w:rsidR="003D1C22" w:rsidRDefault="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00FC2F6A">
        <w:rPr>
          <w:rFonts w:ascii="Times New Roman" w:hAnsi="Times New Roman" w:cs="Times New Roman"/>
          <w:color w:val="365F91"/>
          <w:sz w:val="24"/>
          <w:szCs w:val="24"/>
        </w:rPr>
        <w:tab/>
      </w:r>
    </w:p>
    <w:p w:rsidR="003D1C22" w:rsidRDefault="003D1C22">
      <w:pPr>
        <w:widowControl w:val="0"/>
        <w:tabs>
          <w:tab w:val="left" w:pos="1080"/>
          <w:tab w:val="left" w:pos="1620"/>
        </w:tabs>
        <w:spacing w:line="240"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406F83">
        <w:rPr>
          <w:rFonts w:ascii="Times New Roman" w:hAnsi="Times New Roman" w:cs="Times New Roman"/>
          <w:color w:val="365F91"/>
          <w:sz w:val="24"/>
          <w:szCs w:val="24"/>
        </w:rPr>
        <w:t>Note to Auditor:  Review entity’s responses to questions in the Supplemental Information section of this document, concerning the entity’s process for identifying misoperations, as part of  your compliance assessment.  Also, understand Regional Entity’s procedures for analyzing Protection System Misoperations and developing and implementing a Corrective Action Plan to avoid future Misoperations of a similar nature and for submitting the documentation of the Misoperations analysis and Corrective Action Plans developed.</w:t>
      </w:r>
    </w:p>
    <w:p w:rsidR="00FC2F6A" w:rsidRDefault="00FC2F6A"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B2AE1" w:rsidRDefault="00BB2AE1" w:rsidP="00F5757B">
      <w:pPr>
        <w:widowControl w:val="0"/>
        <w:tabs>
          <w:tab w:val="left" w:pos="720"/>
        </w:tabs>
        <w:spacing w:line="240" w:lineRule="exact"/>
        <w:rPr>
          <w:rFonts w:ascii="Times New Roman" w:hAnsi="Times New Roman" w:cs="Times New Roman"/>
          <w:b/>
          <w:sz w:val="24"/>
          <w:szCs w:val="24"/>
        </w:rPr>
      </w:pPr>
    </w:p>
    <w:p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any Distribution Provider that owns a transmission Protection System, and the Generator Owner shall each provide to its Regional Entity, documentation of its Misoperations analyses and Corrective Action Plans according to the Regional Entity’s procedures.</w:t>
      </w:r>
    </w:p>
    <w:p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BF4928" w:rsidRDefault="00BF4928" w:rsidP="00BF492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BF4928" w:rsidRDefault="00BF4928" w:rsidP="00BF4928">
      <w:pPr>
        <w:widowControl w:val="0"/>
        <w:tabs>
          <w:tab w:val="left" w:pos="720"/>
        </w:tabs>
        <w:spacing w:line="186" w:lineRule="exact"/>
        <w:ind w:left="720"/>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rsidR="002C1022" w:rsidRPr="00215622" w:rsidRDefault="002C1022" w:rsidP="002C1022">
      <w:pPr>
        <w:pStyle w:val="Heading1"/>
        <w:rPr>
          <w:sz w:val="32"/>
          <w:szCs w:val="32"/>
        </w:rPr>
      </w:pPr>
      <w:r w:rsidRPr="00215622">
        <w:rPr>
          <w:sz w:val="32"/>
          <w:szCs w:val="32"/>
        </w:rPr>
        <w:t>R3 Supporting Evidence and Documentation</w:t>
      </w:r>
    </w:p>
    <w:p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rsidR="00BF4928"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rsidR="00BF4928" w:rsidRDefault="00BF4928" w:rsidP="00BF4928">
      <w:pPr>
        <w:widowControl w:val="0"/>
        <w:spacing w:line="294" w:lineRule="exact"/>
        <w:rPr>
          <w:rFonts w:ascii="Times New Roman" w:hAnsi="Times New Roman" w:cs="Times New Roman"/>
          <w:b/>
          <w:bCs/>
          <w:color w:val="003366"/>
          <w:sz w:val="24"/>
          <w:szCs w:val="24"/>
        </w:rPr>
      </w:pPr>
    </w:p>
    <w:p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 xml:space="preserve">PRC-004-2a </w:t>
      </w:r>
      <w:r w:rsidRPr="00043029">
        <w:rPr>
          <w:rFonts w:ascii="Times New Roman" w:hAnsi="Times New Roman" w:cs="Times New Roman"/>
          <w:b/>
          <w:bCs/>
          <w:color w:val="264D74"/>
          <w:sz w:val="24"/>
          <w:szCs w:val="24"/>
        </w:rPr>
        <w:t>R3.</w:t>
      </w:r>
    </w:p>
    <w:p w:rsidR="00BF4928" w:rsidRDefault="00BF4928" w:rsidP="00BF4928">
      <w:pPr>
        <w:ind w:left="1080"/>
        <w:rPr>
          <w:rFonts w:ascii="Times New Roman" w:hAnsi="Times New Roman" w:cs="Times New Roman"/>
          <w:b/>
          <w:bCs/>
          <w:color w:val="264D74"/>
          <w:sz w:val="24"/>
          <w:szCs w:val="24"/>
        </w:rPr>
      </w:pPr>
    </w:p>
    <w:p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0051161A">
        <w:rPr>
          <w:rFonts w:ascii="Times New Roman" w:hAnsi="Times New Roman"/>
          <w:color w:val="365F91"/>
          <w:sz w:val="24"/>
          <w:szCs w:val="24"/>
        </w:rPr>
        <w:t>If the entity had any M</w:t>
      </w:r>
      <w:r w:rsidRPr="00687534">
        <w:rPr>
          <w:rFonts w:ascii="Times New Roman" w:hAnsi="Times New Roman"/>
          <w:color w:val="365F91"/>
          <w:sz w:val="24"/>
          <w:szCs w:val="24"/>
        </w:rPr>
        <w:t>isoperations and/or corrective action plans as determined in R1</w:t>
      </w:r>
      <w:r w:rsidR="0051161A">
        <w:rPr>
          <w:rFonts w:ascii="Times New Roman" w:hAnsi="Times New Roman"/>
          <w:color w:val="365F91"/>
          <w:sz w:val="24"/>
          <w:szCs w:val="24"/>
        </w:rPr>
        <w:t xml:space="preserve"> and/or R2</w:t>
      </w:r>
      <w:r w:rsidRPr="00687534">
        <w:rPr>
          <w:rFonts w:ascii="Times New Roman" w:hAnsi="Times New Roman"/>
          <w:color w:val="365F91"/>
          <w:sz w:val="24"/>
          <w:szCs w:val="24"/>
        </w:rPr>
        <w:t>:</w:t>
      </w:r>
    </w:p>
    <w:p w:rsidR="00BF4928" w:rsidRPr="00687534" w:rsidRDefault="00BF4928" w:rsidP="00BF4928">
      <w:pPr>
        <w:ind w:left="1619" w:hanging="540"/>
        <w:rPr>
          <w:rFonts w:ascii="Times New Roman" w:hAnsi="Times New Roman"/>
          <w:color w:val="365F91"/>
          <w:sz w:val="24"/>
          <w:szCs w:val="24"/>
        </w:rPr>
      </w:pPr>
    </w:p>
    <w:p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w:t>
      </w:r>
      <w:r w:rsidR="006A7A6C">
        <w:rPr>
          <w:rFonts w:ascii="Times New Roman" w:hAnsi="Times New Roman" w:cs="Times New Roman"/>
          <w:color w:val="365F91"/>
          <w:sz w:val="24"/>
          <w:szCs w:val="24"/>
        </w:rPr>
        <w:t xml:space="preserve"> the required documentation of Misoperations</w:t>
      </w:r>
      <w:r w:rsidRPr="00687534">
        <w:rPr>
          <w:rFonts w:ascii="Times New Roman" w:hAnsi="Times New Roman" w:cs="Times New Roman"/>
          <w:color w:val="365F91"/>
          <w:sz w:val="24"/>
          <w:szCs w:val="24"/>
        </w:rPr>
        <w:t xml:space="preserve"> analyses and Corrective Action Plans t</w:t>
      </w:r>
      <w:r w:rsidR="006A7A6C">
        <w:rPr>
          <w:rFonts w:ascii="Times New Roman" w:hAnsi="Times New Roman" w:cs="Times New Roman"/>
          <w:color w:val="365F91"/>
          <w:sz w:val="24"/>
          <w:szCs w:val="24"/>
        </w:rPr>
        <w:t>o the Regional Entity as per its</w:t>
      </w:r>
      <w:r w:rsidRPr="00687534">
        <w:rPr>
          <w:rFonts w:ascii="Times New Roman" w:hAnsi="Times New Roman" w:cs="Times New Roman"/>
          <w:color w:val="365F91"/>
          <w:sz w:val="24"/>
          <w:szCs w:val="24"/>
        </w:rPr>
        <w:t xml:space="preserve"> Regional Entity’s procedures</w:t>
      </w:r>
      <w:r w:rsidR="00C2109C">
        <w:rPr>
          <w:rFonts w:ascii="Times New Roman" w:hAnsi="Times New Roman" w:cs="Times New Roman"/>
          <w:color w:val="365F91"/>
          <w:sz w:val="24"/>
          <w:szCs w:val="24"/>
        </w:rPr>
        <w:t>.</w:t>
      </w:r>
    </w:p>
    <w:p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F4928" w:rsidTr="00BF4928">
        <w:tc>
          <w:tcPr>
            <w:tcW w:w="78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rsidTr="00BF4928">
        <w:tc>
          <w:tcPr>
            <w:tcW w:w="78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rsidTr="00BF4928">
        <w:tc>
          <w:tcPr>
            <w:tcW w:w="78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5757B" w:rsidRDefault="00F5757B" w:rsidP="002C1022">
      <w:pPr>
        <w:pStyle w:val="Heading1"/>
        <w:rPr>
          <w:sz w:val="48"/>
          <w:szCs w:val="48"/>
        </w:rPr>
      </w:pPr>
    </w:p>
    <w:p w:rsidR="00BF4928" w:rsidRPr="00215622" w:rsidRDefault="00BF4928" w:rsidP="002C1022">
      <w:pPr>
        <w:pStyle w:val="Heading1"/>
        <w:rPr>
          <w:sz w:val="48"/>
          <w:szCs w:val="48"/>
        </w:rPr>
      </w:pPr>
      <w:r w:rsidRPr="00215622">
        <w:rPr>
          <w:sz w:val="48"/>
          <w:szCs w:val="48"/>
        </w:rPr>
        <w:t>Supplemental Information</w:t>
      </w:r>
    </w:p>
    <w:p w:rsidR="00BF4928" w:rsidRDefault="00BF4928" w:rsidP="00BF4928">
      <w:pPr>
        <w:widowControl w:val="0"/>
        <w:tabs>
          <w:tab w:val="left" w:pos="60"/>
        </w:tabs>
        <w:spacing w:line="320" w:lineRule="exact"/>
        <w:rPr>
          <w:rFonts w:ascii="Times New Roman" w:hAnsi="Times New Roman" w:cs="Times New Roman"/>
          <w:sz w:val="24"/>
          <w:szCs w:val="24"/>
        </w:rPr>
      </w:pPr>
    </w:p>
    <w:p w:rsidR="008A734F" w:rsidRPr="00043029" w:rsidRDefault="00E51088"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PRC-004-2A</w:t>
      </w:r>
      <w:r w:rsidR="008A734F">
        <w:rPr>
          <w:rFonts w:ascii="Times New Roman" w:hAnsi="Times New Roman" w:cs="Times New Roman"/>
          <w:b/>
          <w:bCs/>
          <w:color w:val="264D74"/>
          <w:sz w:val="24"/>
          <w:szCs w:val="24"/>
        </w:rPr>
        <w:t xml:space="preserve">— </w:t>
      </w:r>
      <w:r w:rsidR="008A734F" w:rsidRPr="00043029">
        <w:rPr>
          <w:rFonts w:ascii="Times New Roman" w:hAnsi="Times New Roman" w:cs="Times New Roman"/>
          <w:b/>
          <w:bCs/>
          <w:color w:val="264D74"/>
          <w:sz w:val="24"/>
          <w:szCs w:val="24"/>
        </w:rPr>
        <w:t>Questions</w:t>
      </w:r>
    </w:p>
    <w:p w:rsidR="006202F6" w:rsidRDefault="006202F6" w:rsidP="008A734F">
      <w:pPr>
        <w:widowControl w:val="0"/>
        <w:tabs>
          <w:tab w:val="left" w:pos="60"/>
        </w:tabs>
        <w:spacing w:line="284" w:lineRule="exact"/>
        <w:rPr>
          <w:rFonts w:ascii="Times New Roman" w:hAnsi="Times New Roman" w:cs="Times New Roman"/>
          <w:b/>
          <w:color w:val="000000"/>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how your company</w:t>
      </w:r>
      <w:r w:rsidR="008213C3">
        <w:rPr>
          <w:rFonts w:ascii="Times New Roman" w:hAnsi="Times New Roman" w:cs="Times New Roman"/>
          <w:color w:val="000000"/>
          <w:sz w:val="24"/>
          <w:szCs w:val="24"/>
        </w:rPr>
        <w:t xml:space="preserve"> identifies and</w:t>
      </w:r>
      <w:r w:rsidRPr="00043029">
        <w:rPr>
          <w:rFonts w:ascii="Times New Roman" w:hAnsi="Times New Roman" w:cs="Times New Roman"/>
          <w:color w:val="000000"/>
          <w:sz w:val="24"/>
          <w:szCs w:val="24"/>
        </w:rPr>
        <w:t xml:space="preserve"> documents transmission and</w:t>
      </w:r>
      <w:r w:rsidR="006A7A6C">
        <w:rPr>
          <w:rFonts w:ascii="Times New Roman" w:hAnsi="Times New Roman" w:cs="Times New Roman"/>
          <w:color w:val="000000"/>
          <w:sz w:val="24"/>
          <w:szCs w:val="24"/>
        </w:rPr>
        <w:t>/or generation P</w:t>
      </w:r>
      <w:r w:rsidRPr="00043029">
        <w:rPr>
          <w:rFonts w:ascii="Times New Roman" w:hAnsi="Times New Roman" w:cs="Times New Roman"/>
          <w:color w:val="000000"/>
          <w:sz w:val="24"/>
          <w:szCs w:val="24"/>
        </w:rPr>
        <w:t xml:space="preserve">rotection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System M</w:t>
      </w:r>
      <w:r w:rsidRPr="00043029">
        <w:rPr>
          <w:rFonts w:ascii="Times New Roman" w:hAnsi="Times New Roman" w:cs="Times New Roman"/>
          <w:color w:val="000000"/>
          <w:sz w:val="24"/>
          <w:szCs w:val="24"/>
        </w:rPr>
        <w:t>isoperations, their analyses, and corrective actions taken.</w:t>
      </w: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your process for investigation and analysis of transmission and</w:t>
      </w:r>
      <w:r w:rsidR="006A7A6C">
        <w:rPr>
          <w:rFonts w:ascii="Times New Roman" w:hAnsi="Times New Roman" w:cs="Times New Roman"/>
          <w:color w:val="000000"/>
          <w:sz w:val="24"/>
          <w:szCs w:val="24"/>
        </w:rPr>
        <w:t>/or</w:t>
      </w:r>
      <w:r w:rsidRPr="00043029">
        <w:rPr>
          <w:rFonts w:ascii="Times New Roman" w:hAnsi="Times New Roman" w:cs="Times New Roman"/>
          <w:color w:val="000000"/>
          <w:sz w:val="24"/>
          <w:szCs w:val="24"/>
        </w:rPr>
        <w:t xml:space="preserve">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generation Protective Relay M</w:t>
      </w:r>
      <w:r w:rsidRPr="00043029">
        <w:rPr>
          <w:rFonts w:ascii="Times New Roman" w:hAnsi="Times New Roman" w:cs="Times New Roman"/>
          <w:color w:val="000000"/>
          <w:sz w:val="24"/>
          <w:szCs w:val="24"/>
        </w:rPr>
        <w:t>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w:t>
      </w:r>
      <w:r w:rsidR="006A7A6C">
        <w:rPr>
          <w:rFonts w:ascii="Times New Roman" w:hAnsi="Times New Roman" w:cs="Times New Roman"/>
          <w:color w:val="000000"/>
          <w:sz w:val="24"/>
          <w:szCs w:val="24"/>
        </w:rPr>
        <w:t>void future M</w:t>
      </w:r>
      <w:r w:rsidRPr="00043029">
        <w:rPr>
          <w:rFonts w:ascii="Times New Roman" w:hAnsi="Times New Roman" w:cs="Times New Roman"/>
          <w:color w:val="000000"/>
          <w:sz w:val="24"/>
          <w:szCs w:val="24"/>
        </w:rPr>
        <w:t>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rsidR="008A734F" w:rsidRPr="00043029" w:rsidRDefault="008A734F" w:rsidP="008A734F">
      <w:pPr>
        <w:widowControl w:val="0"/>
        <w:spacing w:line="220" w:lineRule="exact"/>
        <w:rPr>
          <w:rFonts w:ascii="Times New Roman" w:hAnsi="Times New Roman" w:cs="Times New Roman"/>
          <w:sz w:val="24"/>
          <w:szCs w:val="24"/>
        </w:rPr>
      </w:pPr>
    </w:p>
    <w:p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rsidR="008A734F" w:rsidRPr="00043029" w:rsidRDefault="008A734F" w:rsidP="008A734F">
      <w:pPr>
        <w:widowControl w:val="0"/>
        <w:spacing w:line="186" w:lineRule="exact"/>
        <w:rPr>
          <w:rFonts w:ascii="Times New Roman" w:hAnsi="Times New Roman" w:cs="Times New Roman"/>
          <w:sz w:val="24"/>
          <w:szCs w:val="24"/>
        </w:rPr>
      </w:pP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00BB2AE1">
        <w:rPr>
          <w:rStyle w:val="Strong"/>
          <w:rFonts w:ascii="Times New Roman" w:hAnsi="Times New Roman" w:cs="Times New Roman"/>
          <w:sz w:val="24"/>
          <w:szCs w:val="24"/>
          <w:u w:val="single"/>
        </w:rPr>
        <w:t>,</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rsidR="00BF4928" w:rsidRDefault="00BF4928" w:rsidP="00BF4928">
      <w:pPr>
        <w:widowControl w:val="0"/>
        <w:spacing w:line="294" w:lineRule="exact"/>
        <w:rPr>
          <w:rFonts w:ascii="Times New Roman" w:hAnsi="Times New Roman" w:cs="Times New Roman"/>
          <w:sz w:val="24"/>
          <w:szCs w:val="24"/>
        </w:rPr>
      </w:pPr>
    </w:p>
    <w:p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F4928" w:rsidRDefault="00BF4928" w:rsidP="00BF4928">
      <w:pPr>
        <w:widowControl w:val="0"/>
        <w:spacing w:line="186" w:lineRule="exact"/>
        <w:rPr>
          <w:rFonts w:ascii="Times New Roman" w:hAnsi="Times New Roman" w:cs="Times New Roman"/>
          <w:sz w:val="24"/>
          <w:szCs w:val="24"/>
        </w:rPr>
      </w:pP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spacing w:line="40" w:lineRule="exact"/>
        <w:rPr>
          <w:rFonts w:ascii="Times New Roman" w:hAnsi="Times New Roman" w:cs="Times New Roman"/>
          <w:sz w:val="24"/>
          <w:szCs w:val="24"/>
        </w:rPr>
      </w:pPr>
    </w:p>
    <w:p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rsidR="00C9423E" w:rsidRPr="00C9423E" w:rsidRDefault="00C9423E" w:rsidP="00C9423E">
      <w:pPr>
        <w:autoSpaceDE/>
        <w:autoSpaceDN/>
        <w:adjustRightInd/>
        <w:outlineLvl w:val="0"/>
        <w:rPr>
          <w:rFonts w:ascii="Tahoma" w:hAnsi="Tahoma" w:cs="Tahoma"/>
          <w:color w:val="264D74"/>
        </w:rPr>
      </w:pPr>
      <w:r w:rsidRPr="004C0A7B">
        <w:rPr>
          <w:rFonts w:ascii="Tahoma" w:hAnsi="Tahoma" w:cs="Times New Roman"/>
          <w:color w:val="264D74"/>
          <w:sz w:val="48"/>
          <w:szCs w:val="48"/>
          <w14:shadow w14:blurRad="50800" w14:dist="38100" w14:dir="2700000" w14:sx="100000" w14:sy="100000" w14:kx="0" w14:ky="0" w14:algn="tl">
            <w14:srgbClr w14:val="000000">
              <w14:alpha w14:val="60000"/>
            </w14:srgbClr>
          </w14:shadow>
        </w:rPr>
        <w:t>Compliance Findings Summary</w:t>
      </w:r>
      <w:r w:rsidRPr="00C9423E">
        <w:rPr>
          <w:rFonts w:ascii="Tahoma" w:hAnsi="Tahoma" w:cs="Tahoma"/>
          <w:color w:val="264D74"/>
          <w:sz w:val="40"/>
          <w:szCs w:val="40"/>
        </w:rPr>
        <w:t xml:space="preserve"> </w:t>
      </w:r>
      <w:r w:rsidRPr="00C9423E">
        <w:rPr>
          <w:rFonts w:ascii="Tahoma" w:hAnsi="Tahoma" w:cs="Tahoma"/>
          <w:color w:val="264D74"/>
        </w:rPr>
        <w:t>(to be filled out by auditor)</w:t>
      </w:r>
    </w:p>
    <w:p w:rsidR="00C9423E" w:rsidRPr="00C9423E" w:rsidRDefault="00C9423E" w:rsidP="00C9423E"/>
    <w:tbl>
      <w:tblPr>
        <w:tblW w:w="0" w:type="auto"/>
        <w:tblLook w:val="00A0" w:firstRow="1" w:lastRow="0" w:firstColumn="1" w:lastColumn="0" w:noHBand="0" w:noVBand="0"/>
      </w:tblPr>
      <w:tblGrid>
        <w:gridCol w:w="693"/>
        <w:gridCol w:w="536"/>
        <w:gridCol w:w="609"/>
        <w:gridCol w:w="737"/>
        <w:gridCol w:w="593"/>
        <w:gridCol w:w="7848"/>
      </w:tblGrid>
      <w:tr w:rsidR="00C9423E" w:rsidRPr="00C9423E" w:rsidTr="00C9423E">
        <w:tc>
          <w:tcPr>
            <w:tcW w:w="693"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Statement</w:t>
            </w: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3DFEE"/>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rsidTr="00C9423E">
        <w:tc>
          <w:tcPr>
            <w:tcW w:w="693" w:type="dxa"/>
            <w:tcBorders>
              <w:top w:val="single" w:sz="4" w:space="0" w:color="548DD4"/>
              <w:left w:val="single" w:sz="4" w:space="0" w:color="548DD4"/>
              <w:bottom w:val="single" w:sz="4" w:space="0" w:color="548DD4"/>
              <w:right w:val="single" w:sz="4" w:space="0" w:color="548DD4"/>
            </w:tcBorders>
            <w:shd w:val="clear" w:color="auto" w:fill="DBE5F1"/>
            <w:hideMark/>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975CF" w:rsidRPr="00043029" w:rsidRDefault="00C975CF">
      <w:pPr>
        <w:widowControl w:val="0"/>
        <w:spacing w:line="110" w:lineRule="exact"/>
        <w:rPr>
          <w:rFonts w:ascii="Times New Roman" w:hAnsi="Times New Roman" w:cs="Times New Roman"/>
          <w:sz w:val="24"/>
          <w:szCs w:val="24"/>
        </w:rPr>
      </w:pPr>
    </w:p>
    <w:p w:rsidR="00343C94" w:rsidRDefault="00343C94">
      <w:pPr>
        <w:autoSpaceDE/>
        <w:autoSpaceDN/>
        <w:adjustRightInd/>
        <w:rPr>
          <w:rFonts w:ascii="Times New Roman" w:hAnsi="Times New Roman" w:cs="Times New Roman"/>
          <w:b/>
          <w:sz w:val="24"/>
          <w:szCs w:val="24"/>
        </w:rPr>
      </w:pPr>
      <w:r>
        <w:rPr>
          <w:rFonts w:ascii="Times New Roman" w:hAnsi="Times New Roman" w:cs="Times New Roman"/>
          <w:b/>
          <w:sz w:val="24"/>
          <w:szCs w:val="24"/>
        </w:rPr>
        <w:br w:type="page"/>
      </w:r>
    </w:p>
    <w:p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t>Excerpts from FERC Orders -- For Reference Purposes Only</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 xml:space="preserve">Updated Through </w:t>
      </w:r>
      <w:r w:rsidR="00832F72">
        <w:rPr>
          <w:rFonts w:ascii="Times New Roman" w:hAnsi="Times New Roman"/>
          <w:b/>
          <w:sz w:val="24"/>
          <w:szCs w:val="24"/>
        </w:rPr>
        <w:t>October 14, 2011</w:t>
      </w:r>
    </w:p>
    <w:p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PRC-004-</w:t>
      </w:r>
      <w:r w:rsidR="00832F72">
        <w:rPr>
          <w:rFonts w:ascii="Times New Roman" w:hAnsi="Times New Roman"/>
          <w:b/>
          <w:sz w:val="24"/>
          <w:szCs w:val="24"/>
        </w:rPr>
        <w:t>2a</w:t>
      </w:r>
    </w:p>
    <w:p w:rsidR="00214E23" w:rsidRPr="00214E23" w:rsidRDefault="00214E23" w:rsidP="006A681A">
      <w:pPr>
        <w:rPr>
          <w:rFonts w:ascii="Times New Roman" w:hAnsi="Times New Roman" w:cs="Times New Roman"/>
          <w:b/>
          <w:sz w:val="24"/>
          <w:szCs w:val="24"/>
        </w:rPr>
      </w:pPr>
    </w:p>
    <w:p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6A681A" w:rsidRPr="00214E23" w:rsidRDefault="006A681A" w:rsidP="006A681A">
      <w:pPr>
        <w:rPr>
          <w:rFonts w:ascii="Times New Roman" w:hAnsi="Times New Roman" w:cs="Times New Roman"/>
          <w:b/>
          <w:sz w:val="24"/>
          <w:szCs w:val="24"/>
          <w:u w:val="single"/>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rsidR="006A681A" w:rsidRPr="00214E23" w:rsidRDefault="006A681A" w:rsidP="006A681A">
      <w:pPr>
        <w:rPr>
          <w:rFonts w:ascii="Times New Roman" w:hAnsi="Times New Roman" w:cs="Times New Roman"/>
          <w:sz w:val="24"/>
          <w:szCs w:val="24"/>
        </w:rPr>
      </w:pPr>
    </w:p>
    <w:p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rsidR="006A681A" w:rsidRDefault="006A681A">
      <w:pPr>
        <w:widowControl w:val="0"/>
        <w:spacing w:line="220" w:lineRule="exact"/>
        <w:rPr>
          <w:rFonts w:ascii="Times New Roman" w:hAnsi="Times New Roman" w:cs="Times New Roman"/>
          <w:sz w:val="24"/>
          <w:szCs w:val="24"/>
        </w:rPr>
      </w:pPr>
    </w:p>
    <w:p w:rsidR="00285FCA" w:rsidRDefault="00285FCA">
      <w:pPr>
        <w:widowControl w:val="0"/>
        <w:spacing w:line="220" w:lineRule="exact"/>
        <w:rPr>
          <w:rFonts w:ascii="Times New Roman" w:hAnsi="Times New Roman" w:cs="Times New Roman"/>
          <w:sz w:val="24"/>
          <w:szCs w:val="24"/>
        </w:rPr>
      </w:pPr>
    </w:p>
    <w:p w:rsidR="002C1022" w:rsidRPr="00832F72" w:rsidRDefault="00832F72">
      <w:pPr>
        <w:widowControl w:val="0"/>
        <w:spacing w:line="220" w:lineRule="exact"/>
        <w:rPr>
          <w:rFonts w:ascii="Times New Roman" w:hAnsi="Times New Roman" w:cs="Times New Roman"/>
          <w:b/>
          <w:sz w:val="24"/>
          <w:szCs w:val="24"/>
        </w:rPr>
      </w:pPr>
      <w:r>
        <w:rPr>
          <w:rFonts w:ascii="Times New Roman" w:hAnsi="Times New Roman" w:cs="Times New Roman"/>
          <w:b/>
          <w:sz w:val="24"/>
          <w:szCs w:val="24"/>
        </w:rPr>
        <w:t xml:space="preserve">North American Electric Reliability Corporation, 136 FERC ¶ </w:t>
      </w:r>
      <w:r w:rsidR="009C2D1F" w:rsidRPr="009C2D1F">
        <w:rPr>
          <w:rFonts w:ascii="Times New Roman" w:hAnsi="Times New Roman" w:cs="Times New Roman"/>
          <w:b/>
          <w:sz w:val="24"/>
          <w:szCs w:val="24"/>
        </w:rPr>
        <w:t>61,208  (September 26, 2011)</w:t>
      </w:r>
    </w:p>
    <w:p w:rsidR="002C1022" w:rsidRDefault="002C1022">
      <w:pPr>
        <w:widowControl w:val="0"/>
        <w:spacing w:line="220" w:lineRule="exact"/>
        <w:rPr>
          <w:rFonts w:ascii="Times New Roman" w:hAnsi="Times New Roman" w:cs="Times New Roman"/>
          <w:sz w:val="24"/>
          <w:szCs w:val="24"/>
        </w:rPr>
      </w:pPr>
    </w:p>
    <w:p w:rsidR="00832F72" w:rsidRDefault="009C2D1F">
      <w:pPr>
        <w:widowControl w:val="0"/>
        <w:spacing w:line="220" w:lineRule="exact"/>
        <w:rPr>
          <w:rFonts w:ascii="Times New Roman" w:hAnsi="Times New Roman" w:cs="Times New Roman"/>
          <w:sz w:val="24"/>
          <w:szCs w:val="24"/>
        </w:rPr>
      </w:pPr>
      <w:r w:rsidRPr="009C2D1F">
        <w:rPr>
          <w:rFonts w:ascii="Times New Roman" w:hAnsi="Times New Roman" w:cs="Times New Roman"/>
          <w:sz w:val="24"/>
          <w:szCs w:val="24"/>
        </w:rPr>
        <w:t>1. On April 15, 2011, the North American Electric Reliability Corporation (NERC) filed a petition seeking Commission approval of an interpretation of Requirements R1 and R3 of Reliability Standard PRC-004-1 (Analysis and Mitigation of Transmission and Generation Protection System Misoperations) and Requirements R1 and R2 of Reliability Standard PRC-005-1 (Transmission and Generation Protection System Maintenance and Testing). The Commission approves NERC's interpretation, effective as of the date of this order.</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4. NERC states that on March 25, 2009, the Y-W Electric Association and Tri-State Generation and Transmission Association requested an interpretation from NERC for the term "transmission Protection System" as it appears in Requirements R1 and R3 of PRC-004-1 and Requirements R1 and R2 of PRC-005-1 and "specifically whether protection for a radially-connected transformer protection system energized from the BES [bulk electric system] is considered a transmission Protection System and is subject to these standards." n4</w:t>
      </w:r>
    </w:p>
    <w:p w:rsidR="00832F72" w:rsidRDefault="00832F72">
      <w:pPr>
        <w:widowControl w:val="0"/>
        <w:spacing w:line="220" w:lineRule="exact"/>
        <w:rPr>
          <w:rFonts w:ascii="Times New Roman" w:hAnsi="Times New Roman" w:cs="Times New Roman"/>
          <w:sz w:val="24"/>
          <w:szCs w:val="24"/>
        </w:rPr>
      </w:pPr>
    </w:p>
    <w:p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 n5 In addition, NERC's proposed interpretation states that "[a] Protection System for a radially connected transformer energized from the BES would be considered a transmission Protection System and subject to these standards [*6]  only if the protection trips an interrupting device that interrupts current supplied directly from the BES and the transformer is a BES element." n6</w:t>
      </w:r>
    </w:p>
    <w:p w:rsidR="00832F72" w:rsidRDefault="00832F72">
      <w:pPr>
        <w:widowControl w:val="0"/>
        <w:spacing w:line="220" w:lineRule="exact"/>
        <w:rPr>
          <w:rFonts w:ascii="Times New Roman" w:hAnsi="Times New Roman" w:cs="Times New Roman"/>
          <w:sz w:val="24"/>
          <w:szCs w:val="24"/>
        </w:rPr>
      </w:pPr>
    </w:p>
    <w:p w:rsidR="00832F72" w:rsidRDefault="00832F72" w:rsidP="00832F72">
      <w:pPr>
        <w:rPr>
          <w:rFonts w:ascii="Times New Roman" w:hAnsi="Times New Roman" w:cs="Times New Roman"/>
          <w:sz w:val="24"/>
          <w:szCs w:val="24"/>
        </w:rPr>
      </w:pPr>
      <w:r>
        <w:rPr>
          <w:rFonts w:ascii="Times New Roman" w:hAnsi="Times New Roman" w:cs="Times New Roman"/>
          <w:sz w:val="24"/>
          <w:szCs w:val="24"/>
        </w:rPr>
        <w:t xml:space="preserve">11. The </w:t>
      </w:r>
      <w:r w:rsidRPr="00832F72">
        <w:rPr>
          <w:rFonts w:ascii="Times New Roman" w:hAnsi="Times New Roman" w:cs="Times New Roman"/>
          <w:sz w:val="24"/>
          <w:szCs w:val="24"/>
        </w:rPr>
        <w:t>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 n7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rsidR="00A30F18" w:rsidRDefault="00A30F18" w:rsidP="00A30F18">
      <w:pPr>
        <w:jc w:val="center"/>
        <w:rPr>
          <w:b/>
          <w:bCs/>
          <w:sz w:val="24"/>
        </w:rPr>
      </w:pPr>
      <w:r>
        <w:rPr>
          <w:rFonts w:ascii="Times New Roman" w:hAnsi="Times New Roman" w:cs="Times New Roman"/>
          <w:sz w:val="24"/>
          <w:szCs w:val="24"/>
        </w:rPr>
        <w:br w:type="page"/>
      </w:r>
      <w:r>
        <w:rPr>
          <w:b/>
          <w:bCs/>
          <w:sz w:val="24"/>
        </w:rPr>
        <w:t>Appendix 1</w:t>
      </w:r>
      <w:r w:rsidR="00212665">
        <w:rPr>
          <w:b/>
          <w:bCs/>
          <w:sz w:val="24"/>
        </w:rPr>
        <w:t xml:space="preserve"> of Standard PRC-004-2a</w:t>
      </w:r>
    </w:p>
    <w:p w:rsidR="00A30F18" w:rsidRDefault="00A30F18" w:rsidP="00A30F18">
      <w:pPr>
        <w:ind w:firstLine="360"/>
        <w:rPr>
          <w:rFonts w:ascii="Times New Roman" w:hAnsi="Times New Roman" w:cs="Times New Roman"/>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0F18" w:rsidRPr="009D39D6" w:rsidTr="00A30F18">
        <w:tc>
          <w:tcPr>
            <w:tcW w:w="9576" w:type="dxa"/>
            <w:shd w:val="clear" w:color="auto" w:fill="D3DCE9"/>
          </w:tcPr>
          <w:p w:rsidR="00A30F18" w:rsidRPr="009D39D6" w:rsidRDefault="00A30F18" w:rsidP="00A30F18">
            <w:pPr>
              <w:spacing w:before="120"/>
              <w:rPr>
                <w:sz w:val="24"/>
              </w:rPr>
            </w:pPr>
            <w:r w:rsidRPr="009D39D6">
              <w:rPr>
                <w:b/>
                <w:bCs/>
                <w:sz w:val="24"/>
              </w:rPr>
              <w:t>Requirement Number and Text of Requirement</w:t>
            </w:r>
          </w:p>
        </w:tc>
      </w:tr>
      <w:tr w:rsidR="00A30F18" w:rsidRPr="009D39D6" w:rsidTr="00A30F18">
        <w:tc>
          <w:tcPr>
            <w:tcW w:w="9576" w:type="dxa"/>
          </w:tcPr>
          <w:p w:rsidR="00A30F18" w:rsidRDefault="00A30F18" w:rsidP="00A30F18">
            <w:pPr>
              <w:pStyle w:val="Requirement"/>
              <w:numPr>
                <w:ilvl w:val="0"/>
                <w:numId w:val="0"/>
              </w:numPr>
              <w:ind w:left="936" w:hanging="576"/>
            </w:pPr>
            <w:r w:rsidRPr="000A6580">
              <w:rPr>
                <w:b/>
              </w:rPr>
              <w:t xml:space="preserve"> R1.  </w:t>
            </w:r>
            <w:r w:rsidRPr="009D39D6">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Reliability Organization’s procedures developed for Reliability Standard PRC-003 Requirement 1.</w:t>
            </w:r>
          </w:p>
          <w:p w:rsidR="00A30F18" w:rsidRDefault="00A30F18" w:rsidP="00A30F18">
            <w:pPr>
              <w:pStyle w:val="Requirement"/>
              <w:numPr>
                <w:ilvl w:val="0"/>
                <w:numId w:val="0"/>
              </w:numPr>
              <w:ind w:left="936" w:hanging="576"/>
            </w:pPr>
            <w:r w:rsidRPr="009D39D6">
              <w:rPr>
                <w:b/>
              </w:rPr>
              <w:t>R3</w:t>
            </w:r>
            <w:r>
              <w:t xml:space="preserve">. </w:t>
            </w:r>
            <w:r w:rsidRPr="009D39D6">
              <w:t>The Transmission Owner, any Distribution Provider that owns a transmission Protection System, and the Generator Owner shall each provide to its Regional Reliability Organization, documentation of its Misoperations analyses and Corrective Action Plans according to the Regional Reliability Organization’s procedures developed for PRC-003 R1.</w:t>
            </w:r>
          </w:p>
          <w:p w:rsidR="00A30F18" w:rsidRPr="00D15A42" w:rsidRDefault="00A30F18" w:rsidP="00A30F18">
            <w:pPr>
              <w:pStyle w:val="Requirement"/>
              <w:numPr>
                <w:ilvl w:val="0"/>
                <w:numId w:val="0"/>
              </w:numPr>
              <w:ind w:left="936" w:hanging="576"/>
            </w:pPr>
          </w:p>
        </w:tc>
      </w:tr>
      <w:tr w:rsidR="00A30F18" w:rsidRPr="009D39D6" w:rsidTr="00A30F18">
        <w:tc>
          <w:tcPr>
            <w:tcW w:w="9576" w:type="dxa"/>
            <w:shd w:val="clear" w:color="auto" w:fill="D3DCE9"/>
          </w:tcPr>
          <w:p w:rsidR="00A30F18" w:rsidRPr="009D39D6" w:rsidRDefault="00A30F18" w:rsidP="00A30F18">
            <w:pPr>
              <w:spacing w:before="120"/>
              <w:rPr>
                <w:b/>
                <w:sz w:val="24"/>
              </w:rPr>
            </w:pPr>
            <w:r w:rsidRPr="009D39D6">
              <w:rPr>
                <w:b/>
                <w:sz w:val="24"/>
              </w:rPr>
              <w:t>Question:</w:t>
            </w:r>
          </w:p>
        </w:tc>
      </w:tr>
      <w:tr w:rsidR="00A30F18" w:rsidRPr="009D39D6" w:rsidTr="00A30F18">
        <w:tc>
          <w:tcPr>
            <w:tcW w:w="9576" w:type="dxa"/>
          </w:tcPr>
          <w:p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 xml:space="preserve">Is protection for a radially-connected transformer protection system energized from the BES considered a transmission Protection System subject to this standard? </w:t>
            </w:r>
          </w:p>
        </w:tc>
      </w:tr>
      <w:tr w:rsidR="00A30F18" w:rsidRPr="009D39D6" w:rsidTr="00A30F18">
        <w:tc>
          <w:tcPr>
            <w:tcW w:w="9576" w:type="dxa"/>
            <w:shd w:val="clear" w:color="auto" w:fill="D3DCE9"/>
          </w:tcPr>
          <w:p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b/>
              </w:rPr>
              <w:t>Response:</w:t>
            </w:r>
          </w:p>
        </w:tc>
      </w:tr>
      <w:tr w:rsidR="00A30F18" w:rsidRPr="00D15A42" w:rsidTr="00A30F18">
        <w:tc>
          <w:tcPr>
            <w:tcW w:w="9576" w:type="dxa"/>
          </w:tcPr>
          <w:p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The request for interpretation of PRC-00</w:t>
            </w:r>
            <w:r>
              <w:rPr>
                <w:rFonts w:ascii="Times New Roman" w:hAnsi="Times New Roman" w:cs="Times New Roman"/>
                <w:sz w:val="22"/>
                <w:szCs w:val="22"/>
              </w:rPr>
              <w:t>4</w:t>
            </w:r>
            <w:r w:rsidRPr="009D39D6">
              <w:rPr>
                <w:rFonts w:ascii="Times New Roman" w:hAnsi="Times New Roman" w:cs="Times New Roman"/>
                <w:sz w:val="22"/>
                <w:szCs w:val="22"/>
              </w:rPr>
              <w:t>-1 Requirements R1 and R</w:t>
            </w:r>
            <w:r>
              <w:rPr>
                <w:rFonts w:ascii="Times New Roman" w:hAnsi="Times New Roman" w:cs="Times New Roman"/>
                <w:sz w:val="22"/>
                <w:szCs w:val="22"/>
              </w:rPr>
              <w:t>3</w:t>
            </w:r>
            <w:r w:rsidRPr="009D39D6">
              <w:rPr>
                <w:rFonts w:ascii="Times New Roman" w:hAnsi="Times New Roman" w:cs="Times New Roman"/>
                <w:sz w:val="22"/>
                <w:szCs w:val="22"/>
              </w:rPr>
              <w:t xml:space="preserve">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rsidR="00A30F18" w:rsidRPr="00832F72" w:rsidRDefault="00A30F18" w:rsidP="00832F72">
      <w:pPr>
        <w:rPr>
          <w:rFonts w:ascii="Times New Roman" w:hAnsi="Times New Roman" w:cs="Times New Roman"/>
          <w:sz w:val="24"/>
          <w:szCs w:val="24"/>
        </w:rPr>
      </w:pPr>
    </w:p>
    <w:p w:rsidR="00832F72" w:rsidRPr="00832F72" w:rsidRDefault="00832F72">
      <w:pPr>
        <w:widowControl w:val="0"/>
        <w:spacing w:line="220" w:lineRule="exact"/>
        <w:rPr>
          <w:rFonts w:ascii="Times New Roman" w:hAnsi="Times New Roman" w:cs="Times New Roman"/>
          <w:sz w:val="24"/>
          <w:szCs w:val="24"/>
        </w:rPr>
      </w:pPr>
    </w:p>
    <w:p w:rsidR="002C1022" w:rsidRDefault="002C1022">
      <w:pPr>
        <w:widowControl w:val="0"/>
        <w:spacing w:line="220" w:lineRule="exact"/>
        <w:rPr>
          <w:rFonts w:ascii="Times New Roman" w:hAnsi="Times New Roman" w:cs="Times New Roman"/>
          <w:sz w:val="24"/>
          <w:szCs w:val="24"/>
        </w:rPr>
      </w:pPr>
    </w:p>
    <w:p w:rsidR="002C1022" w:rsidRDefault="00A93B44">
      <w:pPr>
        <w:widowControl w:val="0"/>
        <w:spacing w:line="220" w:lineRule="exact"/>
        <w:rPr>
          <w:rFonts w:ascii="Times New Roman" w:hAnsi="Times New Roman" w:cs="Times New Roman"/>
          <w:sz w:val="24"/>
          <w:szCs w:val="24"/>
        </w:rPr>
      </w:pPr>
      <w:r>
        <w:rPr>
          <w:rFonts w:ascii="Times New Roman" w:hAnsi="Times New Roman" w:cs="Times New Roman"/>
          <w:sz w:val="24"/>
          <w:szCs w:val="24"/>
        </w:rPr>
        <w:br w:type="page"/>
      </w:r>
    </w:p>
    <w:p w:rsidR="002C1022" w:rsidRDefault="002C1022">
      <w:pPr>
        <w:widowControl w:val="0"/>
        <w:spacing w:line="220" w:lineRule="exact"/>
        <w:rPr>
          <w:rFonts w:ascii="Times New Roman" w:hAnsi="Times New Roman" w:cs="Times New Roman"/>
          <w:sz w:val="24"/>
          <w:szCs w:val="24"/>
        </w:rPr>
      </w:pPr>
    </w:p>
    <w:p w:rsidR="00285FCA" w:rsidRPr="00215622" w:rsidRDefault="00285FCA" w:rsidP="00285FCA">
      <w:pPr>
        <w:rPr>
          <w:rFonts w:ascii="Times New Roman" w:hAnsi="Times New Roman" w:cs="Times New Roman"/>
          <w:b/>
          <w:sz w:val="28"/>
          <w:szCs w:val="28"/>
        </w:rPr>
      </w:pPr>
      <w:r w:rsidRPr="00215622">
        <w:rPr>
          <w:rFonts w:ascii="Times New Roman" w:hAnsi="Times New Roman" w:cs="Times New Roman"/>
          <w:b/>
          <w:sz w:val="28"/>
          <w:szCs w:val="28"/>
        </w:rPr>
        <w:t>Revision History</w:t>
      </w:r>
    </w:p>
    <w:p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466BF5" w:rsidP="002C102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466BF5">
            <w:pPr>
              <w:rPr>
                <w:rFonts w:ascii="Times New Roman" w:hAnsi="Times New Roman" w:cs="Times New Roman"/>
                <w:sz w:val="24"/>
                <w:szCs w:val="24"/>
              </w:rPr>
            </w:pPr>
            <w:r>
              <w:rPr>
                <w:rFonts w:ascii="Times New Roman" w:hAnsi="Times New Roman" w:cs="Times New Roman"/>
                <w:sz w:val="24"/>
                <w:szCs w:val="24"/>
              </w:rPr>
              <w:t>Original</w:t>
            </w:r>
            <w:r w:rsidR="00285FCA">
              <w:rPr>
                <w:rFonts w:ascii="Times New Roman" w:hAnsi="Times New Roman" w:cs="Times New Roman"/>
                <w:sz w:val="24"/>
                <w:szCs w:val="24"/>
              </w:rPr>
              <w:t xml:space="preserve"> Document</w:t>
            </w:r>
            <w:r w:rsidR="002C1022">
              <w:rPr>
                <w:rFonts w:ascii="Times New Roman" w:hAnsi="Times New Roman" w:cs="Times New Roman"/>
                <w:sz w:val="24"/>
                <w:szCs w:val="24"/>
              </w:rPr>
              <w:t>.</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hideMark/>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hideMark/>
          </w:tcPr>
          <w:p w:rsidR="00285FCA" w:rsidRDefault="00285FCA">
            <w:pPr>
              <w:rPr>
                <w:rFonts w:ascii="Times New Roman" w:hAnsi="Times New Roman" w:cs="Times New Roman"/>
                <w:sz w:val="24"/>
                <w:szCs w:val="24"/>
              </w:rPr>
            </w:pPr>
          </w:p>
        </w:tc>
      </w:tr>
      <w:tr w:rsidR="002C1022" w:rsidTr="00DC1B06">
        <w:tc>
          <w:tcPr>
            <w:tcW w:w="1016" w:type="dxa"/>
            <w:tcBorders>
              <w:top w:val="single" w:sz="4" w:space="0" w:color="000000"/>
              <w:left w:val="single" w:sz="4" w:space="0" w:color="000000"/>
              <w:bottom w:val="single" w:sz="4" w:space="0" w:color="000000"/>
              <w:right w:val="single" w:sz="4" w:space="0" w:color="000000"/>
            </w:tcBorders>
          </w:tcPr>
          <w:p w:rsidR="002C1022" w:rsidRDefault="00832F7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October 14, 2011</w:t>
            </w:r>
          </w:p>
        </w:tc>
        <w:tc>
          <w:tcPr>
            <w:tcW w:w="252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2C1022" w:rsidRDefault="00832F72" w:rsidP="00DC1B0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A93B4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285FCA" w:rsidRDefault="00A93B44">
            <w:pPr>
              <w:rPr>
                <w:rFonts w:ascii="Times New Roman" w:hAnsi="Times New Roman" w:cs="Times New Roman"/>
                <w:sz w:val="24"/>
                <w:szCs w:val="24"/>
              </w:rPr>
            </w:pPr>
            <w:r>
              <w:rPr>
                <w:rFonts w:ascii="Times New Roman" w:hAnsi="Times New Roman" w:cs="Times New Roman"/>
                <w:sz w:val="24"/>
                <w:szCs w:val="24"/>
              </w:rPr>
              <w:t>February 2013</w:t>
            </w:r>
          </w:p>
        </w:tc>
        <w:tc>
          <w:tcPr>
            <w:tcW w:w="2520" w:type="dxa"/>
            <w:tcBorders>
              <w:top w:val="single" w:sz="4" w:space="0" w:color="000000"/>
              <w:left w:val="single" w:sz="4" w:space="0" w:color="000000"/>
              <w:bottom w:val="single" w:sz="4" w:space="0" w:color="000000"/>
              <w:right w:val="single" w:sz="4" w:space="0" w:color="000000"/>
            </w:tcBorders>
          </w:tcPr>
          <w:p w:rsidR="00285FCA" w:rsidRPr="007D3EDE" w:rsidRDefault="007D3EDE">
            <w:pPr>
              <w:rPr>
                <w:rFonts w:ascii="Times New Roman" w:hAnsi="Times New Roman" w:cs="Times New Roman"/>
                <w:sz w:val="24"/>
                <w:szCs w:val="24"/>
              </w:rPr>
            </w:pPr>
            <w:r w:rsidRPr="007D3EDE">
              <w:rPr>
                <w:rFonts w:ascii="Times New Roman" w:hAnsi="Times New Roman" w:cs="Times New Roman"/>
                <w:sz w:val="24"/>
                <w:szCs w:val="24"/>
              </w:rPr>
              <w:t>J</w:t>
            </w:r>
            <w:r w:rsidR="00A93B44" w:rsidRPr="007D3EDE">
              <w:rPr>
                <w:rFonts w:ascii="Times New Roman" w:hAnsi="Times New Roman" w:cs="Times New Roman"/>
                <w:sz w:val="24"/>
                <w:szCs w:val="24"/>
              </w:rPr>
              <w:t>acki Power</w:t>
            </w:r>
          </w:p>
        </w:tc>
        <w:tc>
          <w:tcPr>
            <w:tcW w:w="5040" w:type="dxa"/>
            <w:tcBorders>
              <w:top w:val="single" w:sz="4" w:space="0" w:color="000000"/>
              <w:left w:val="single" w:sz="4" w:space="0" w:color="000000"/>
              <w:bottom w:val="single" w:sz="4" w:space="0" w:color="000000"/>
              <w:right w:val="single" w:sz="4" w:space="0" w:color="000000"/>
            </w:tcBorders>
          </w:tcPr>
          <w:p w:rsidR="00285FCA" w:rsidRDefault="00A30F18" w:rsidP="00D41AF5">
            <w:pPr>
              <w:rPr>
                <w:rFonts w:ascii="Times New Roman" w:hAnsi="Times New Roman" w:cs="Times New Roman"/>
                <w:sz w:val="24"/>
                <w:szCs w:val="24"/>
              </w:rPr>
            </w:pPr>
            <w:r w:rsidRPr="00A93B44">
              <w:rPr>
                <w:rFonts w:ascii="Times New Roman" w:hAnsi="Times New Roman" w:cs="Times New Roman"/>
                <w:sz w:val="24"/>
                <w:szCs w:val="24"/>
              </w:rPr>
              <w:t xml:space="preserve">Appended FERC-approved interpretation of R1 and R3 </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vAlign w:val="center"/>
          </w:tcPr>
          <w:p w:rsidR="00285FCA" w:rsidRDefault="00851D76">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vAlign w:val="center"/>
          </w:tcPr>
          <w:p w:rsidR="00285FCA" w:rsidRDefault="00851D76">
            <w:pPr>
              <w:jc w:val="center"/>
              <w:rPr>
                <w:rFonts w:ascii="Times New Roman" w:hAnsi="Times New Roman" w:cs="Times New Roman"/>
                <w:sz w:val="24"/>
                <w:szCs w:val="24"/>
              </w:rPr>
            </w:pPr>
            <w:r>
              <w:rPr>
                <w:rFonts w:ascii="Times New Roman" w:hAnsi="Times New Roman" w:cs="Times New Roman"/>
                <w:sz w:val="24"/>
                <w:szCs w:val="24"/>
              </w:rPr>
              <w:t>April 2013</w:t>
            </w:r>
          </w:p>
        </w:tc>
        <w:tc>
          <w:tcPr>
            <w:tcW w:w="2520" w:type="dxa"/>
            <w:tcBorders>
              <w:top w:val="single" w:sz="4" w:space="0" w:color="000000"/>
              <w:left w:val="single" w:sz="4" w:space="0" w:color="000000"/>
              <w:bottom w:val="single" w:sz="4" w:space="0" w:color="000000"/>
              <w:right w:val="single" w:sz="4" w:space="0" w:color="000000"/>
            </w:tcBorders>
            <w:vAlign w:val="center"/>
          </w:tcPr>
          <w:p w:rsidR="00285FCA" w:rsidRDefault="00851D76" w:rsidP="00254ED9">
            <w:pPr>
              <w:rPr>
                <w:rFonts w:ascii="Times New Roman" w:hAnsi="Times New Roman" w:cs="Times New Roman"/>
                <w:sz w:val="24"/>
                <w:szCs w:val="24"/>
              </w:rPr>
            </w:pPr>
            <w:r>
              <w:rPr>
                <w:rFonts w:ascii="Times New Roman" w:hAnsi="Times New Roman" w:cs="Times New Roman"/>
                <w:sz w:val="24"/>
                <w:szCs w:val="24"/>
              </w:rPr>
              <w:t>Willie Phillips</w:t>
            </w:r>
          </w:p>
        </w:tc>
        <w:tc>
          <w:tcPr>
            <w:tcW w:w="5040" w:type="dxa"/>
            <w:tcBorders>
              <w:top w:val="single" w:sz="4" w:space="0" w:color="000000"/>
              <w:left w:val="single" w:sz="4" w:space="0" w:color="000000"/>
              <w:bottom w:val="single" w:sz="4" w:space="0" w:color="000000"/>
              <w:right w:val="single" w:sz="4" w:space="0" w:color="000000"/>
            </w:tcBorders>
          </w:tcPr>
          <w:p w:rsidR="00285FCA" w:rsidRDefault="00851D76">
            <w:pPr>
              <w:rPr>
                <w:rFonts w:ascii="Times New Roman" w:hAnsi="Times New Roman" w:cs="Times New Roman"/>
                <w:sz w:val="24"/>
                <w:szCs w:val="24"/>
              </w:rPr>
            </w:pPr>
            <w:r>
              <w:rPr>
                <w:rFonts w:ascii="Times New Roman" w:hAnsi="Times New Roman" w:cs="Times New Roman"/>
                <w:sz w:val="24"/>
                <w:szCs w:val="24"/>
              </w:rPr>
              <w:t>Legal review.  No changes.</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99029C">
            <w:pPr>
              <w:jc w:val="center"/>
              <w:rPr>
                <w:rFonts w:ascii="Times New Roman" w:hAnsi="Times New Roman" w:cs="Times New Roman"/>
                <w:sz w:val="24"/>
                <w:szCs w:val="24"/>
              </w:rPr>
            </w:pPr>
            <w:r>
              <w:rPr>
                <w:rFonts w:ascii="Times New Roman" w:hAnsi="Times New Roman" w:cs="Times New Roman"/>
                <w:sz w:val="24"/>
                <w:szCs w:val="24"/>
              </w:rPr>
              <w:t>1.2</w:t>
            </w:r>
          </w:p>
        </w:tc>
        <w:tc>
          <w:tcPr>
            <w:tcW w:w="1882" w:type="dxa"/>
            <w:tcBorders>
              <w:top w:val="single" w:sz="4" w:space="0" w:color="000000"/>
              <w:left w:val="single" w:sz="4" w:space="0" w:color="000000"/>
              <w:bottom w:val="single" w:sz="4" w:space="0" w:color="000000"/>
              <w:right w:val="single" w:sz="4" w:space="0" w:color="000000"/>
            </w:tcBorders>
          </w:tcPr>
          <w:p w:rsidR="00285FCA" w:rsidRDefault="0099029C">
            <w:pPr>
              <w:rPr>
                <w:rFonts w:ascii="Times New Roman" w:hAnsi="Times New Roman" w:cs="Times New Roman"/>
                <w:sz w:val="24"/>
                <w:szCs w:val="24"/>
              </w:rPr>
            </w:pPr>
            <w:r>
              <w:rPr>
                <w:rFonts w:ascii="Times New Roman" w:hAnsi="Times New Roman" w:cs="Times New Roman"/>
                <w:sz w:val="24"/>
                <w:szCs w:val="24"/>
              </w:rPr>
              <w:t>August 2013</w:t>
            </w:r>
          </w:p>
        </w:tc>
        <w:tc>
          <w:tcPr>
            <w:tcW w:w="2520" w:type="dxa"/>
            <w:tcBorders>
              <w:top w:val="single" w:sz="4" w:space="0" w:color="000000"/>
              <w:left w:val="single" w:sz="4" w:space="0" w:color="000000"/>
              <w:bottom w:val="single" w:sz="4" w:space="0" w:color="000000"/>
              <w:right w:val="single" w:sz="4" w:space="0" w:color="000000"/>
            </w:tcBorders>
          </w:tcPr>
          <w:p w:rsidR="00285FCA" w:rsidRDefault="0099029C">
            <w:pPr>
              <w:rPr>
                <w:rFonts w:ascii="Times New Roman" w:hAnsi="Times New Roman" w:cs="Times New Roman"/>
                <w:sz w:val="24"/>
                <w:szCs w:val="24"/>
              </w:rPr>
            </w:pPr>
            <w:r>
              <w:rPr>
                <w:rFonts w:ascii="Times New Roman" w:hAnsi="Times New Roman" w:cs="Times New Roman"/>
                <w:sz w:val="24"/>
                <w:szCs w:val="24"/>
              </w:rPr>
              <w:t>NERC Compliance, RSAW-WG, CMFG, ECEMG</w:t>
            </w:r>
          </w:p>
        </w:tc>
        <w:tc>
          <w:tcPr>
            <w:tcW w:w="5040" w:type="dxa"/>
            <w:tcBorders>
              <w:top w:val="single" w:sz="4" w:space="0" w:color="000000"/>
              <w:left w:val="single" w:sz="4" w:space="0" w:color="000000"/>
              <w:bottom w:val="single" w:sz="4" w:space="0" w:color="000000"/>
              <w:right w:val="single" w:sz="4" w:space="0" w:color="000000"/>
            </w:tcBorders>
          </w:tcPr>
          <w:p w:rsidR="00285FCA" w:rsidRDefault="00BF6070" w:rsidP="003D1C22">
            <w:pPr>
              <w:rPr>
                <w:rFonts w:ascii="Times New Roman" w:hAnsi="Times New Roman" w:cs="Times New Roman"/>
                <w:sz w:val="24"/>
                <w:szCs w:val="24"/>
              </w:rPr>
            </w:pPr>
            <w:r>
              <w:rPr>
                <w:rFonts w:ascii="Times New Roman" w:hAnsi="Times New Roman" w:cs="Times New Roman"/>
                <w:sz w:val="24"/>
                <w:szCs w:val="24"/>
              </w:rPr>
              <w:t xml:space="preserve">Edited Compliance Assessment Approaches throughout to instruct auditors to focus on entities identification and analysis of Protection System misoperations.  Also, edited Notes to Auditor to reference the Supplemental Information section to understand entity’s process for identifying Protection System misoperations. </w:t>
            </w:r>
          </w:p>
        </w:tc>
      </w:tr>
      <w:tr w:rsidR="00285FCA" w:rsidTr="00285FCA">
        <w:tc>
          <w:tcPr>
            <w:tcW w:w="1016" w:type="dxa"/>
            <w:tcBorders>
              <w:top w:val="single" w:sz="4" w:space="0" w:color="000000"/>
              <w:left w:val="single" w:sz="4" w:space="0" w:color="000000"/>
              <w:bottom w:val="single" w:sz="4" w:space="0" w:color="000000"/>
              <w:right w:val="single" w:sz="4" w:space="0" w:color="000000"/>
            </w:tcBorders>
          </w:tcPr>
          <w:p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85FCA" w:rsidRDefault="00285FCA">
            <w:pPr>
              <w:rPr>
                <w:rFonts w:ascii="Times New Roman" w:hAnsi="Times New Roman" w:cs="Times New Roman"/>
                <w:sz w:val="24"/>
                <w:szCs w:val="24"/>
              </w:rPr>
            </w:pPr>
          </w:p>
        </w:tc>
      </w:tr>
    </w:tbl>
    <w:p w:rsidR="00285FCA" w:rsidRDefault="00285FCA" w:rsidP="00285FCA">
      <w:pPr>
        <w:widowControl w:val="0"/>
        <w:tabs>
          <w:tab w:val="center" w:pos="510"/>
          <w:tab w:val="left" w:pos="960"/>
        </w:tabs>
        <w:rPr>
          <w:rFonts w:ascii="Times New Roman" w:hAnsi="Times New Roman" w:cs="Times New Roman"/>
          <w:color w:val="000000"/>
          <w:sz w:val="24"/>
          <w:szCs w:val="24"/>
        </w:rPr>
      </w:pPr>
    </w:p>
    <w:p w:rsidR="00285FCA" w:rsidRPr="00214E23" w:rsidRDefault="00285FCA">
      <w:pPr>
        <w:widowControl w:val="0"/>
        <w:spacing w:line="220" w:lineRule="exact"/>
        <w:rPr>
          <w:rFonts w:ascii="Times New Roman" w:hAnsi="Times New Roman" w:cs="Times New Roman"/>
          <w:sz w:val="24"/>
          <w:szCs w:val="24"/>
        </w:rPr>
      </w:pPr>
    </w:p>
    <w:sectPr w:rsidR="00285FCA" w:rsidRPr="00214E23" w:rsidSect="008F1840">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57B" w:rsidRDefault="00F5757B">
      <w:r>
        <w:separator/>
      </w:r>
    </w:p>
  </w:endnote>
  <w:endnote w:type="continuationSeparator" w:id="0">
    <w:p w:rsidR="00F5757B" w:rsidRDefault="00F5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8D4" w:rsidRDefault="00F128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57B" w:rsidRPr="0099029C" w:rsidRDefault="00F5757B" w:rsidP="00D61990">
    <w:pPr>
      <w:widowControl w:val="0"/>
      <w:spacing w:line="310" w:lineRule="exact"/>
      <w:rPr>
        <w:rFonts w:ascii="Verdana" w:hAnsi="Verdana" w:cs="Verdana"/>
        <w:color w:val="000000"/>
        <w:sz w:val="18"/>
        <w:szCs w:val="18"/>
      </w:rPr>
    </w:pPr>
    <w:r w:rsidRPr="0099029C">
      <w:rPr>
        <w:rFonts w:ascii="Verdana" w:hAnsi="Verdana" w:cs="Verdana"/>
        <w:color w:val="000000"/>
        <w:sz w:val="18"/>
        <w:szCs w:val="18"/>
      </w:rPr>
      <w:t xml:space="preserve">NERC Compliance Questionnaire and Reliability Standard Audit Worksheet </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Compliance Enforcement Authority: _____________</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Registered Entity:____________________ </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NCR Number:______________________ </w:t>
    </w:r>
  </w:p>
  <w:p w:rsidR="00F5757B" w:rsidRPr="0099029C" w:rsidRDefault="00F5757B"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Compliance Assessment Date: _____________ </w:t>
    </w:r>
  </w:p>
  <w:p w:rsidR="00F5757B" w:rsidRPr="0099029C" w:rsidRDefault="00F5757B" w:rsidP="00FF2726">
    <w:pPr>
      <w:widowControl w:val="0"/>
      <w:rPr>
        <w:rFonts w:ascii="Verdana" w:hAnsi="Verdana" w:cs="Times New Roman"/>
        <w:sz w:val="18"/>
        <w:szCs w:val="18"/>
      </w:rPr>
    </w:pPr>
    <w:r w:rsidRPr="0099029C">
      <w:rPr>
        <w:rFonts w:ascii="Verdana" w:hAnsi="Verdana" w:cs="Times New Roman"/>
        <w:color w:val="000000"/>
        <w:sz w:val="18"/>
        <w:szCs w:val="18"/>
      </w:rPr>
      <w:t xml:space="preserve">RSAW Version: </w:t>
    </w:r>
    <w:r w:rsidRPr="0099029C">
      <w:rPr>
        <w:rFonts w:ascii="Verdana" w:hAnsi="Verdana"/>
        <w:sz w:val="18"/>
        <w:szCs w:val="18"/>
      </w:rPr>
      <w:t>RSAW_PRC-</w:t>
    </w:r>
    <w:r w:rsidRPr="0099029C">
      <w:rPr>
        <w:rFonts w:ascii="Verdana" w:hAnsi="Verdana" w:cs="Times New Roman"/>
        <w:sz w:val="18"/>
        <w:szCs w:val="18"/>
      </w:rPr>
      <w:t>004-2_2013_v1.2</w:t>
    </w:r>
  </w:p>
  <w:p w:rsidR="00F5757B" w:rsidRPr="0099029C" w:rsidRDefault="00F5757B" w:rsidP="00FF2726">
    <w:pPr>
      <w:widowControl w:val="0"/>
      <w:rPr>
        <w:rFonts w:ascii="Verdana" w:hAnsi="Verdana" w:cs="Verdana"/>
        <w:b/>
        <w:bCs/>
      </w:rPr>
    </w:pPr>
    <w:r w:rsidRPr="0099029C">
      <w:rPr>
        <w:rFonts w:ascii="Verdana" w:hAnsi="Verdana" w:cs="Times New Roman"/>
        <w:sz w:val="18"/>
        <w:szCs w:val="18"/>
      </w:rPr>
      <w:t>Revision Date: August 2013</w:t>
    </w:r>
  </w:p>
  <w:p w:rsidR="00F5757B" w:rsidRDefault="00F5757B" w:rsidP="0039380A">
    <w:pPr>
      <w:widowControl w:val="0"/>
      <w:spacing w:line="244" w:lineRule="exact"/>
      <w:jc w:val="center"/>
    </w:pPr>
    <w:r>
      <w:rPr>
        <w:rStyle w:val="PageNumber"/>
      </w:rPr>
      <w:fldChar w:fldCharType="begin"/>
    </w:r>
    <w:r>
      <w:rPr>
        <w:rStyle w:val="PageNumber"/>
      </w:rPr>
      <w:instrText xml:space="preserve"> PAGE </w:instrText>
    </w:r>
    <w:r>
      <w:rPr>
        <w:rStyle w:val="PageNumber"/>
      </w:rPr>
      <w:fldChar w:fldCharType="separate"/>
    </w:r>
    <w:r w:rsidR="00B6401F">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8D4" w:rsidRDefault="00F128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57B" w:rsidRDefault="00F5757B">
      <w:r>
        <w:separator/>
      </w:r>
    </w:p>
  </w:footnote>
  <w:footnote w:type="continuationSeparator" w:id="0">
    <w:p w:rsidR="00F5757B" w:rsidRDefault="00F57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8D4" w:rsidRDefault="00F128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57B" w:rsidRPr="006813F3" w:rsidRDefault="00F5757B"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5757B" w:rsidRDefault="00F5757B">
    <w:pPr>
      <w:widowControl w:val="0"/>
      <w:spacing w:before="66"/>
      <w:rPr>
        <w:rFonts w:cs="Times New Roman"/>
      </w:rPr>
    </w:pPr>
    <w:r>
      <w:rPr>
        <w:rFonts w:cs="Times New Roman"/>
        <w:noProof/>
      </w:rPr>
      <w:drawing>
        <wp:inline distT="0" distB="0" distL="0" distR="0">
          <wp:extent cx="5962650" cy="28575"/>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28575"/>
                  </a:xfrm>
                  <a:prstGeom prst="rect">
                    <a:avLst/>
                  </a:prstGeom>
                  <a:noFill/>
                  <a:ln w="9525">
                    <a:noFill/>
                    <a:miter lim="800000"/>
                    <a:headEnd/>
                    <a:tailEnd/>
                  </a:ln>
                </pic:spPr>
              </pic:pic>
            </a:graphicData>
          </a:graphic>
        </wp:inline>
      </w:drawing>
    </w:r>
  </w:p>
  <w:p w:rsidR="00F5757B" w:rsidRDefault="00F5757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8D4" w:rsidRDefault="00F128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FE9A1F46"/>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27324"/>
    <w:rsid w:val="00043029"/>
    <w:rsid w:val="00044825"/>
    <w:rsid w:val="00066016"/>
    <w:rsid w:val="00071136"/>
    <w:rsid w:val="00081190"/>
    <w:rsid w:val="0008565E"/>
    <w:rsid w:val="000D202E"/>
    <w:rsid w:val="000D6C8B"/>
    <w:rsid w:val="000E0458"/>
    <w:rsid w:val="000F55C9"/>
    <w:rsid w:val="00107DF6"/>
    <w:rsid w:val="001112B6"/>
    <w:rsid w:val="00121A71"/>
    <w:rsid w:val="00166669"/>
    <w:rsid w:val="0016674A"/>
    <w:rsid w:val="001772D3"/>
    <w:rsid w:val="00177CDC"/>
    <w:rsid w:val="001926A2"/>
    <w:rsid w:val="001B2E08"/>
    <w:rsid w:val="001B7D85"/>
    <w:rsid w:val="001D25C5"/>
    <w:rsid w:val="001E1DDC"/>
    <w:rsid w:val="00212665"/>
    <w:rsid w:val="00214E23"/>
    <w:rsid w:val="00215622"/>
    <w:rsid w:val="00237F1E"/>
    <w:rsid w:val="00242040"/>
    <w:rsid w:val="00243F76"/>
    <w:rsid w:val="002524D8"/>
    <w:rsid w:val="00254ED9"/>
    <w:rsid w:val="00267D43"/>
    <w:rsid w:val="00285FCA"/>
    <w:rsid w:val="00292A28"/>
    <w:rsid w:val="00296742"/>
    <w:rsid w:val="002C1022"/>
    <w:rsid w:val="002D0D1B"/>
    <w:rsid w:val="002E0B4E"/>
    <w:rsid w:val="003164E8"/>
    <w:rsid w:val="00332243"/>
    <w:rsid w:val="00343C94"/>
    <w:rsid w:val="00353D04"/>
    <w:rsid w:val="0037294E"/>
    <w:rsid w:val="00375FDB"/>
    <w:rsid w:val="0039380A"/>
    <w:rsid w:val="003A570D"/>
    <w:rsid w:val="003A6571"/>
    <w:rsid w:val="003C5ECA"/>
    <w:rsid w:val="003C7CA9"/>
    <w:rsid w:val="003D1C22"/>
    <w:rsid w:val="00403553"/>
    <w:rsid w:val="00406F83"/>
    <w:rsid w:val="00421F19"/>
    <w:rsid w:val="00425B97"/>
    <w:rsid w:val="00440ADE"/>
    <w:rsid w:val="004440BC"/>
    <w:rsid w:val="00454A8B"/>
    <w:rsid w:val="00466BF5"/>
    <w:rsid w:val="0048764E"/>
    <w:rsid w:val="004B3F3F"/>
    <w:rsid w:val="004C0A7B"/>
    <w:rsid w:val="004E603A"/>
    <w:rsid w:val="004E63E6"/>
    <w:rsid w:val="0051161A"/>
    <w:rsid w:val="00511951"/>
    <w:rsid w:val="00511FD6"/>
    <w:rsid w:val="005369E4"/>
    <w:rsid w:val="00584574"/>
    <w:rsid w:val="005875DE"/>
    <w:rsid w:val="005C597A"/>
    <w:rsid w:val="006128B2"/>
    <w:rsid w:val="006202F6"/>
    <w:rsid w:val="0064298B"/>
    <w:rsid w:val="0067417B"/>
    <w:rsid w:val="00674EAE"/>
    <w:rsid w:val="00687534"/>
    <w:rsid w:val="00691D17"/>
    <w:rsid w:val="006A681A"/>
    <w:rsid w:val="006A7A6C"/>
    <w:rsid w:val="006C7B30"/>
    <w:rsid w:val="006D1655"/>
    <w:rsid w:val="006E163F"/>
    <w:rsid w:val="006F7DA2"/>
    <w:rsid w:val="0074471A"/>
    <w:rsid w:val="007A1BF5"/>
    <w:rsid w:val="007C2D08"/>
    <w:rsid w:val="007D3EDE"/>
    <w:rsid w:val="007F097D"/>
    <w:rsid w:val="008213C3"/>
    <w:rsid w:val="00832F72"/>
    <w:rsid w:val="00851D76"/>
    <w:rsid w:val="008A734F"/>
    <w:rsid w:val="008B0D3A"/>
    <w:rsid w:val="008C6B6D"/>
    <w:rsid w:val="008F1840"/>
    <w:rsid w:val="008F31F2"/>
    <w:rsid w:val="00900B14"/>
    <w:rsid w:val="009016A7"/>
    <w:rsid w:val="00943736"/>
    <w:rsid w:val="0099029C"/>
    <w:rsid w:val="009B4416"/>
    <w:rsid w:val="009B7C46"/>
    <w:rsid w:val="009C2D1F"/>
    <w:rsid w:val="009E6126"/>
    <w:rsid w:val="009E6C7E"/>
    <w:rsid w:val="00A14104"/>
    <w:rsid w:val="00A30F18"/>
    <w:rsid w:val="00A379D2"/>
    <w:rsid w:val="00A4253E"/>
    <w:rsid w:val="00A46B3B"/>
    <w:rsid w:val="00A5435F"/>
    <w:rsid w:val="00A546E9"/>
    <w:rsid w:val="00A73C5A"/>
    <w:rsid w:val="00A93B44"/>
    <w:rsid w:val="00AA134F"/>
    <w:rsid w:val="00AB3E3C"/>
    <w:rsid w:val="00AC0D00"/>
    <w:rsid w:val="00B1091D"/>
    <w:rsid w:val="00B6401F"/>
    <w:rsid w:val="00B64AE8"/>
    <w:rsid w:val="00BB2AE1"/>
    <w:rsid w:val="00BF01B0"/>
    <w:rsid w:val="00BF4928"/>
    <w:rsid w:val="00BF6070"/>
    <w:rsid w:val="00C06EE7"/>
    <w:rsid w:val="00C16CC1"/>
    <w:rsid w:val="00C2109C"/>
    <w:rsid w:val="00C7459D"/>
    <w:rsid w:val="00C85770"/>
    <w:rsid w:val="00C91E5D"/>
    <w:rsid w:val="00C9423E"/>
    <w:rsid w:val="00C94EC0"/>
    <w:rsid w:val="00C975CF"/>
    <w:rsid w:val="00CC2198"/>
    <w:rsid w:val="00D069ED"/>
    <w:rsid w:val="00D22C4E"/>
    <w:rsid w:val="00D41AF5"/>
    <w:rsid w:val="00D5137B"/>
    <w:rsid w:val="00D544D7"/>
    <w:rsid w:val="00D57246"/>
    <w:rsid w:val="00D61990"/>
    <w:rsid w:val="00D718C6"/>
    <w:rsid w:val="00D80D30"/>
    <w:rsid w:val="00DB5357"/>
    <w:rsid w:val="00DC1B06"/>
    <w:rsid w:val="00DE2E0B"/>
    <w:rsid w:val="00E27ADB"/>
    <w:rsid w:val="00E3146B"/>
    <w:rsid w:val="00E31E95"/>
    <w:rsid w:val="00E51088"/>
    <w:rsid w:val="00E5500A"/>
    <w:rsid w:val="00E731D4"/>
    <w:rsid w:val="00EA06BF"/>
    <w:rsid w:val="00EA34E7"/>
    <w:rsid w:val="00EC5822"/>
    <w:rsid w:val="00EE2FEF"/>
    <w:rsid w:val="00EE6132"/>
    <w:rsid w:val="00EF0329"/>
    <w:rsid w:val="00EF599C"/>
    <w:rsid w:val="00F0117B"/>
    <w:rsid w:val="00F128D4"/>
    <w:rsid w:val="00F36E20"/>
    <w:rsid w:val="00F41C27"/>
    <w:rsid w:val="00F5757B"/>
    <w:rsid w:val="00F631E7"/>
    <w:rsid w:val="00F7288A"/>
    <w:rsid w:val="00F74882"/>
    <w:rsid w:val="00F8609D"/>
    <w:rsid w:val="00FA4067"/>
    <w:rsid w:val="00FB4D90"/>
    <w:rsid w:val="00FB6A46"/>
    <w:rsid w:val="00FC15AE"/>
    <w:rsid w:val="00FC2F6A"/>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911B9CA2-2CBF-48EB-BBD0-82DFAB8B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imes New Roman"/>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F1840"/>
    <w:pPr>
      <w:widowControl w:val="0"/>
      <w:tabs>
        <w:tab w:val="center" w:pos="5400"/>
      </w:tabs>
    </w:pPr>
    <w:rPr>
      <w:rFonts w:cs="Times New Roman"/>
    </w:rPr>
  </w:style>
  <w:style w:type="paragraph" w:customStyle="1" w:styleId="Style16">
    <w:name w:val="Style16"/>
    <w:basedOn w:val="Normal"/>
    <w:uiPriority w:val="99"/>
    <w:rsid w:val="008F1840"/>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rPr>
      <w:rFonts w:cs="Times New Roman"/>
    </w:r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rPr>
      <w:rFonts w:cs="Times New Roman"/>
    </w:r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customStyle="1" w:styleId="LightShading-Accent11">
    <w:name w:val="Light Shading - Accent 11"/>
    <w:basedOn w:val="TableNormal"/>
    <w:uiPriority w:val="60"/>
    <w:rsid w:val="00A1410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 w:type="paragraph" w:customStyle="1" w:styleId="Requirement">
    <w:name w:val="Requirement"/>
    <w:basedOn w:val="List2"/>
    <w:autoRedefine/>
    <w:rsid w:val="00A30F18"/>
    <w:pPr>
      <w:numPr>
        <w:numId w:val="1"/>
      </w:numPr>
      <w:autoSpaceDE/>
      <w:autoSpaceDN/>
      <w:adjustRightInd/>
      <w:spacing w:after="120"/>
      <w:contextualSpacing w:val="0"/>
    </w:pPr>
    <w:rPr>
      <w:rFonts w:ascii="Times New Roman" w:hAnsi="Times New Roman" w:cs="Times New Roman"/>
      <w:sz w:val="22"/>
      <w:szCs w:val="24"/>
    </w:rPr>
  </w:style>
  <w:style w:type="paragraph" w:customStyle="1" w:styleId="Default">
    <w:name w:val="Default"/>
    <w:rsid w:val="00A30F18"/>
    <w:pPr>
      <w:autoSpaceDE w:val="0"/>
      <w:autoSpaceDN w:val="0"/>
      <w:adjustRightInd w:val="0"/>
    </w:pPr>
    <w:rPr>
      <w:rFonts w:ascii="Verdana" w:hAnsi="Verdana" w:cs="Verdana"/>
      <w:color w:val="000000"/>
      <w:sz w:val="24"/>
      <w:szCs w:val="24"/>
    </w:rPr>
  </w:style>
  <w:style w:type="paragraph" w:styleId="List2">
    <w:name w:val="List 2"/>
    <w:basedOn w:val="Normal"/>
    <w:uiPriority w:val="99"/>
    <w:semiHidden/>
    <w:unhideWhenUsed/>
    <w:rsid w:val="00A30F18"/>
    <w:pPr>
      <w:ind w:left="720" w:hanging="360"/>
      <w:contextualSpacing/>
    </w:pPr>
  </w:style>
  <w:style w:type="character" w:styleId="CommentReference">
    <w:name w:val="annotation reference"/>
    <w:basedOn w:val="DefaultParagraphFont"/>
    <w:uiPriority w:val="99"/>
    <w:semiHidden/>
    <w:unhideWhenUsed/>
    <w:rsid w:val="0016674A"/>
    <w:rPr>
      <w:sz w:val="16"/>
      <w:szCs w:val="16"/>
    </w:rPr>
  </w:style>
  <w:style w:type="paragraph" w:styleId="CommentText">
    <w:name w:val="annotation text"/>
    <w:basedOn w:val="Normal"/>
    <w:link w:val="CommentTextChar"/>
    <w:uiPriority w:val="99"/>
    <w:semiHidden/>
    <w:unhideWhenUsed/>
    <w:rsid w:val="0016674A"/>
  </w:style>
  <w:style w:type="character" w:customStyle="1" w:styleId="CommentTextChar">
    <w:name w:val="Comment Text Char"/>
    <w:basedOn w:val="DefaultParagraphFont"/>
    <w:link w:val="CommentText"/>
    <w:uiPriority w:val="99"/>
    <w:semiHidden/>
    <w:rsid w:val="0016674A"/>
    <w:rPr>
      <w:rFonts w:ascii="Arial" w:hAnsi="Arial" w:cs="Arial"/>
    </w:rPr>
  </w:style>
  <w:style w:type="paragraph" w:styleId="CommentSubject">
    <w:name w:val="annotation subject"/>
    <w:basedOn w:val="CommentText"/>
    <w:next w:val="CommentText"/>
    <w:link w:val="CommentSubjectChar"/>
    <w:uiPriority w:val="99"/>
    <w:semiHidden/>
    <w:unhideWhenUsed/>
    <w:rsid w:val="0016674A"/>
    <w:rPr>
      <w:b/>
      <w:bCs/>
    </w:rPr>
  </w:style>
  <w:style w:type="character" w:customStyle="1" w:styleId="CommentSubjectChar">
    <w:name w:val="Comment Subject Char"/>
    <w:basedOn w:val="CommentTextChar"/>
    <w:link w:val="CommentSubject"/>
    <w:uiPriority w:val="99"/>
    <w:semiHidden/>
    <w:rsid w:val="0016674A"/>
    <w:rPr>
      <w:rFonts w:ascii="Arial" w:hAnsi="Arial" w:cs="Arial"/>
      <w:b/>
      <w:bCs/>
    </w:rPr>
  </w:style>
  <w:style w:type="paragraph" w:styleId="Revision">
    <w:name w:val="Revision"/>
    <w:hidden/>
    <w:uiPriority w:val="99"/>
    <w:semiHidden/>
    <w:rsid w:val="008B0D3A"/>
    <w:rPr>
      <w:rFonts w:ascii="Arial" w:hAnsi="Arial" w:cs="Arial"/>
    </w:rPr>
  </w:style>
  <w:style w:type="character" w:styleId="FollowedHyperlink">
    <w:name w:val="FollowedHyperlink"/>
    <w:basedOn w:val="DefaultParagraphFont"/>
    <w:uiPriority w:val="99"/>
    <w:semiHidden/>
    <w:unhideWhenUsed/>
    <w:rsid w:val="00A546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841045144">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PRC-004-2a </Number>
    <Date xmlns="987b8a77-3dc6-4154-9fe1-b1e590735b19">2013-08-09T04:00:00+00:00</Date>
    <_dlc_DocId xmlns="cbf880be-c7c2-4487-81cc-39803b2f2238">NERCASSETID-406-162</_dlc_DocId>
    <_dlc_DocIdUrl xmlns="cbf880be-c7c2-4487-81cc-39803b2f2238">
      <Url>http://www.nerc.com/pa/comp/_layouts/DocIdRedir.aspx?ID=NERCASSETID-406-162</Url>
      <Description>NERCASSETID-406-162</Description>
    </_dlc_DocIdUrl>
    <_dlc_DocIdPersistId xmlns="cbf880be-c7c2-4487-81cc-39803b2f2238">false</_dlc_DocIdPersis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9D793-9416-4774-8DE1-36984BDFFE19}"/>
</file>

<file path=customXml/itemProps2.xml><?xml version="1.0" encoding="utf-8"?>
<ds:datastoreItem xmlns:ds="http://schemas.openxmlformats.org/officeDocument/2006/customXml" ds:itemID="{FAFBED6A-55E1-46D9-9A6F-6A3C8D6D61D7}"/>
</file>

<file path=customXml/itemProps3.xml><?xml version="1.0" encoding="utf-8"?>
<ds:datastoreItem xmlns:ds="http://schemas.openxmlformats.org/officeDocument/2006/customXml" ds:itemID="{0DC6FD70-359A-4A92-B417-E453BD4617DE}"/>
</file>

<file path=customXml/itemProps4.xml><?xml version="1.0" encoding="utf-8"?>
<ds:datastoreItem xmlns:ds="http://schemas.openxmlformats.org/officeDocument/2006/customXml" ds:itemID="{20A0D1B2-380B-474D-82B0-FB01FEE10767}"/>
</file>

<file path=customXml/itemProps5.xml><?xml version="1.0" encoding="utf-8"?>
<ds:datastoreItem xmlns:ds="http://schemas.openxmlformats.org/officeDocument/2006/customXml" ds:itemID="{AEEE73EC-7246-48A1-8F28-197A9579D285}"/>
</file>

<file path=docProps/app.xml><?xml version="1.0" encoding="utf-8"?>
<Properties xmlns="http://schemas.openxmlformats.org/officeDocument/2006/extended-properties" xmlns:vt="http://schemas.openxmlformats.org/officeDocument/2006/docPropsVTypes">
  <Template>Normal</Template>
  <TotalTime>88</TotalTime>
  <Pages>3</Pages>
  <Words>2565</Words>
  <Characters>14626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Analysis and Mitigation of Transmission and Generation Protection System Misoperations</vt:lpstr>
    </vt:vector>
  </TitlesOfParts>
  <Company/>
  <LinksUpToDate>false</LinksUpToDate>
  <CharactersWithSpaces>17157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Mitigation of Transmission and Generation Protection System Misoperations</dc:title>
  <dc:creator>NERC</dc:creator>
  <cp:lastModifiedBy>Andrei Lozovik</cp:lastModifiedBy>
  <cp:revision>7</cp:revision>
  <dcterms:created xsi:type="dcterms:W3CDTF">2013-08-08T17:18:00Z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aa225b75-523c-4f7f-8e0c-6aa64a655d70</vt:lpwstr>
  </property>
  <property fmtid="{D5CDD505-2E9C-101B-9397-08002B2CF9AE}" pid="4" name="Order">
    <vt:r8>14300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TemplateUrl">
    <vt:lpwstr/>
  </property>
  <property fmtid="{D5CDD505-2E9C-101B-9397-08002B2CF9AE}" pid="9" name="_SharedFileIndex">
    <vt:lpwstr/>
  </property>
</Properties>
</file>